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ectPr w:rsidR="00EB5AB5" w:rsidRPr="00743BA8" w:rsidSect="006F23EF">
      <w:pgSz w:w="12240" w:h="15840"/>
      <w:pgMar w:top="1134" w:right="851" w:bottom="1134" w:left="1985" w:header="720" w:footer="720" w:gutter="0"/>
      <w:cols w:space="720"/>
      <w:docGrid w:linePitch="360"/>
    </w:sectPr>
    <w:p w:rsidR="006125B6" w:rsidRPr="006125B6" w:rsidRDefault="006125B6" w:rsidP="006125B6">
      <w:pPr>
        <w:keepNext/>
        <w:keepLines/>
        <w:widowControl w:val="0"/>
        <w:autoSpaceDE w:val="0"/>
        <w:autoSpaceDN w:val="0"/>
        <w:spacing w:line="240" w:lineRule="auto"/>
        <w:outlineLvl w:val="1"/>
        <w:rPr>
          <w:rFonts w:eastAsia="Times New Roman" w:cs="Times New Roman"/>
          <w:bCs/>
          <w:iCs/>
          <w:sz w:val="28"/>
          <w:szCs w:val="28"/>
          <w:lang w:val="vi-VN"/>
        </w:rPr>
      </w:pPr>
      <w:r w:rsidRPr="006125B6">
        <w:rPr>
          <w:rFonts w:eastAsia="Times New Roman" w:cs="Times New Roman"/>
          <w:b/>
          <w:sz w:val="24"/>
          <w:szCs w:val="24"/>
          <w:lang w:val="vi-VN"/>
        </w:rPr>
        <w:lastRenderedPageBreak/>
        <w:t>SÁCH HƯỚNG DẪN DU LỊCH</w:t>
      </w:r>
      <w:r w:rsidRPr="006125B6">
        <w:rPr>
          <w:rFonts w:eastAsia="Times New Roman" w:cs="Times New Roman"/>
          <w:sz w:val="28"/>
          <w:szCs w:val="28"/>
          <w:lang w:val="vi"/>
        </w:rPr>
        <w:t xml:space="preserve">, </w:t>
      </w:r>
      <w:r w:rsidRPr="006125B6">
        <w:rPr>
          <w:rFonts w:eastAsia="Times New Roman" w:cs="Times New Roman"/>
          <w:bCs/>
          <w:iCs/>
          <w:sz w:val="28"/>
          <w:szCs w:val="28"/>
          <w:lang w:val="vi"/>
        </w:rPr>
        <w:t>m</w:t>
      </w:r>
      <w:r w:rsidRPr="006125B6">
        <w:rPr>
          <w:rFonts w:eastAsia="Times New Roman" w:cs="Times New Roman"/>
          <w:bCs/>
          <w:iCs/>
          <w:sz w:val="28"/>
          <w:szCs w:val="28"/>
          <w:lang w:val="vi-VN"/>
        </w:rPr>
        <w:t xml:space="preserve">ột loại ấn phẩm </w:t>
      </w:r>
      <w:r w:rsidRPr="006125B6">
        <w:rPr>
          <w:rFonts w:eastAsia="Times New Roman" w:cs="Times New Roman"/>
          <w:bCs/>
          <w:iCs/>
          <w:sz w:val="28"/>
          <w:szCs w:val="28"/>
          <w:lang w:val="vi"/>
        </w:rPr>
        <w:t xml:space="preserve">du lịch </w:t>
      </w:r>
      <w:r w:rsidRPr="006125B6">
        <w:rPr>
          <w:rFonts w:eastAsia="Times New Roman" w:cs="Times New Roman"/>
          <w:bCs/>
          <w:iCs/>
          <w:sz w:val="28"/>
          <w:szCs w:val="28"/>
          <w:lang w:val="vi-VN"/>
        </w:rPr>
        <w:t>cung cấp toàn diện hay một phần thông tin giới thiệu các điểm đến, các cơ sở lưu trú, cơ sở dịch vụ, các hoạt động văn hóa, xã hội</w:t>
      </w:r>
      <w:r w:rsidRPr="006125B6">
        <w:rPr>
          <w:rFonts w:eastAsia="Times New Roman" w:cs="Times New Roman"/>
          <w:bCs/>
          <w:iCs/>
          <w:sz w:val="28"/>
          <w:szCs w:val="28"/>
          <w:lang w:val="vi"/>
        </w:rPr>
        <w:t>, v.v.</w:t>
      </w:r>
      <w:r w:rsidRPr="006125B6">
        <w:rPr>
          <w:rFonts w:eastAsia="Times New Roman" w:cs="Times New Roman"/>
          <w:bCs/>
          <w:iCs/>
          <w:sz w:val="28"/>
          <w:szCs w:val="28"/>
          <w:lang w:val="vi-VN"/>
        </w:rPr>
        <w:t xml:space="preserve"> liên quan đến du lịch và</w:t>
      </w:r>
      <w:r w:rsidRPr="006125B6">
        <w:rPr>
          <w:rFonts w:eastAsia="Times New Roman" w:cs="Times New Roman"/>
          <w:bCs/>
          <w:iCs/>
          <w:sz w:val="28"/>
          <w:szCs w:val="28"/>
          <w:lang w:val="vi"/>
        </w:rPr>
        <w:t xml:space="preserve"> thông tin về</w:t>
      </w:r>
      <w:r w:rsidRPr="006125B6">
        <w:rPr>
          <w:rFonts w:eastAsia="Times New Roman" w:cs="Times New Roman"/>
          <w:bCs/>
          <w:iCs/>
          <w:sz w:val="28"/>
          <w:szCs w:val="28"/>
          <w:lang w:val="vi-VN"/>
        </w:rPr>
        <w:t xml:space="preserve"> giá cả</w:t>
      </w:r>
      <w:r w:rsidRPr="006125B6">
        <w:rPr>
          <w:rFonts w:eastAsia="Times New Roman" w:cs="Times New Roman"/>
          <w:bCs/>
          <w:iCs/>
          <w:sz w:val="28"/>
          <w:szCs w:val="28"/>
          <w:lang w:val="vi"/>
        </w:rPr>
        <w:t xml:space="preserve"> của</w:t>
      </w:r>
      <w:r w:rsidRPr="006125B6">
        <w:rPr>
          <w:rFonts w:eastAsia="Times New Roman" w:cs="Times New Roman"/>
          <w:bCs/>
          <w:iCs/>
          <w:sz w:val="28"/>
          <w:szCs w:val="28"/>
          <w:lang w:val="vi-VN"/>
        </w:rPr>
        <w:t xml:space="preserve"> các dịch vụ phục vụ </w:t>
      </w:r>
      <w:r w:rsidRPr="006125B6">
        <w:rPr>
          <w:rFonts w:eastAsia="Times New Roman" w:cs="Times New Roman"/>
          <w:bCs/>
          <w:iCs/>
          <w:sz w:val="28"/>
          <w:szCs w:val="28"/>
          <w:lang w:val="vi"/>
        </w:rPr>
        <w:t>nhu cầu của khách du lịch</w:t>
      </w:r>
      <w:r w:rsidRPr="006125B6">
        <w:rPr>
          <w:rFonts w:eastAsia="Times New Roman" w:cs="Times New Roman"/>
          <w:bCs/>
          <w:iCs/>
          <w:sz w:val="28"/>
          <w:szCs w:val="28"/>
          <w:lang w:val="vi-VN"/>
        </w:rPr>
        <w:t xml:space="preserve">. </w:t>
      </w:r>
    </w:p>
    <w:p w:rsidR="006125B6" w:rsidRPr="006125B6" w:rsidRDefault="006125B6" w:rsidP="006125B6">
      <w:pPr>
        <w:keepNext/>
        <w:keepLines/>
        <w:widowControl w:val="0"/>
        <w:autoSpaceDE w:val="0"/>
        <w:autoSpaceDN w:val="0"/>
        <w:spacing w:line="240" w:lineRule="auto"/>
        <w:ind w:firstLine="720"/>
        <w:outlineLvl w:val="1"/>
        <w:rPr>
          <w:rFonts w:eastAsia="Times New Roman" w:cs="Times New Roman"/>
          <w:sz w:val="28"/>
          <w:szCs w:val="28"/>
          <w:lang w:val="vi-VN"/>
        </w:rPr>
      </w:pPr>
      <w:r w:rsidRPr="006125B6">
        <w:rPr>
          <w:rFonts w:eastAsia="Times New Roman" w:cs="Times New Roman"/>
          <w:bCs/>
          <w:iCs/>
          <w:sz w:val="28"/>
          <w:szCs w:val="28"/>
          <w:lang w:val="vi-VN"/>
        </w:rPr>
        <w:t xml:space="preserve">Giá trị của mỗi cuốn SHDDL tùy thuộc vào chất lượng thông tin, độ bao phủ của thông tin, khả năng cập nhật dữ liệu và khả năng đáp ứng các nhu cầu khác nhau của người sử dụng. SHDDL là một công cụ hỗ trợ cho khách du lịch, cho những người hoạt động trong lĩnh vực du lịch hoặc quan tâm đến du lịch. </w:t>
      </w:r>
    </w:p>
    <w:p w:rsidR="006125B6" w:rsidRPr="006125B6" w:rsidRDefault="006125B6" w:rsidP="006125B6">
      <w:pPr>
        <w:widowControl w:val="0"/>
        <w:autoSpaceDE w:val="0"/>
        <w:autoSpaceDN w:val="0"/>
        <w:spacing w:line="240" w:lineRule="auto"/>
        <w:ind w:firstLine="720"/>
        <w:rPr>
          <w:rFonts w:eastAsia="Times New Roman" w:cs="Times New Roman"/>
          <w:sz w:val="28"/>
          <w:szCs w:val="26"/>
          <w:lang w:val="vi-VN"/>
        </w:rPr>
      </w:pPr>
      <w:r w:rsidRPr="006125B6">
        <w:rPr>
          <w:rFonts w:eastAsia="Times New Roman" w:cs="Times New Roman"/>
          <w:sz w:val="28"/>
          <w:szCs w:val="26"/>
          <w:lang w:val="vi-VN"/>
        </w:rPr>
        <w:t xml:space="preserve">SHDDL khởi nguồn từ bốn thể loại sách, đó là sách lịch sử và địa lý; sách mô tả các hành trình và những con đường; các cuốn tự truyện, hồi ký mô tả về các cuộc tham quan, khảo sát, thám hiểm và sách giới thiệu về các địa phương, các quốc gia. Thể loại sách thứ nhất xuất hiện sớm từ Thời Hy Lạp cổ đại và phát triển mạnh mẽ ở Thời kỳ Phục hưng. Thể loại sách thứ hai đã xuất hiện cùng với những cuộc chinh phục dưới Thời Đế chế La Mã, các cuộc hành hương về các trung tâm tôn giáo, các cuốn tiêu biểu có thể kể đến như </w:t>
      </w:r>
      <w:r w:rsidRPr="006125B6">
        <w:rPr>
          <w:rFonts w:eastAsia="Times New Roman" w:cs="Times New Roman"/>
          <w:i/>
          <w:iCs/>
          <w:sz w:val="28"/>
          <w:szCs w:val="26"/>
          <w:lang w:val="vi-VN"/>
        </w:rPr>
        <w:t>La Guide des Chemins de France</w:t>
      </w:r>
      <w:r w:rsidRPr="006125B6">
        <w:rPr>
          <w:rFonts w:eastAsia="Times New Roman" w:cs="Times New Roman"/>
          <w:sz w:val="28"/>
          <w:szCs w:val="26"/>
          <w:lang w:val="vi-VN"/>
        </w:rPr>
        <w:t xml:space="preserve"> (Hướng dẫn các con đường của Pháp) của Charles Estienne (năm 1552),</w:t>
      </w:r>
      <w:r w:rsidRPr="006125B6">
        <w:rPr>
          <w:rFonts w:eastAsia="Times New Roman" w:cs="Times New Roman"/>
          <w:i/>
          <w:iCs/>
          <w:sz w:val="28"/>
          <w:szCs w:val="26"/>
          <w:lang w:val="vi-VN"/>
        </w:rPr>
        <w:t xml:space="preserve"> European Mercury</w:t>
      </w:r>
      <w:r w:rsidRPr="006125B6">
        <w:rPr>
          <w:rFonts w:eastAsia="Times New Roman" w:cs="Times New Roman"/>
          <w:sz w:val="28"/>
          <w:szCs w:val="26"/>
          <w:lang w:val="vi-VN"/>
        </w:rPr>
        <w:t xml:space="preserve"> (Mô tả các tuyến đường của Châu Âu) của James Wadworth (năm 1641). </w:t>
      </w:r>
    </w:p>
    <w:p w:rsidR="006125B6" w:rsidRPr="006125B6" w:rsidRDefault="006125B6" w:rsidP="006125B6">
      <w:pPr>
        <w:widowControl w:val="0"/>
        <w:autoSpaceDE w:val="0"/>
        <w:autoSpaceDN w:val="0"/>
        <w:spacing w:before="120" w:line="240" w:lineRule="auto"/>
        <w:ind w:firstLine="720"/>
        <w:rPr>
          <w:rFonts w:eastAsia="Times New Roman" w:cs="Times New Roman"/>
          <w:sz w:val="28"/>
          <w:szCs w:val="26"/>
          <w:lang w:val="vi-VN"/>
        </w:rPr>
      </w:pPr>
      <w:r w:rsidRPr="006125B6">
        <w:rPr>
          <w:rFonts w:eastAsia="Times New Roman" w:cs="Times New Roman"/>
          <w:sz w:val="28"/>
          <w:szCs w:val="26"/>
          <w:lang w:val="vi-VN"/>
        </w:rPr>
        <w:t xml:space="preserve">Thể loại sách thứ ba là các cuốn nhật ký, hồi ký và tự truyện về các chuyến đi. Ngoài thông tin về chuyến đi và các điểm đến trên hành trình, loại sách này còn nâng tầm văn chương cho các SHDDL, điển hình cho loại sách này là các cuốn </w:t>
      </w:r>
      <w:r w:rsidRPr="006125B6">
        <w:rPr>
          <w:rFonts w:eastAsia="Times New Roman" w:cs="Times New Roman"/>
          <w:i/>
          <w:iCs/>
          <w:sz w:val="28"/>
          <w:szCs w:val="26"/>
          <w:lang w:val="vi-VN"/>
        </w:rPr>
        <w:t>The Voyage of Italy</w:t>
      </w:r>
      <w:r w:rsidRPr="006125B6">
        <w:rPr>
          <w:rFonts w:eastAsia="Times New Roman" w:cs="Times New Roman"/>
          <w:sz w:val="28"/>
          <w:szCs w:val="26"/>
          <w:lang w:val="vi-VN"/>
        </w:rPr>
        <w:t xml:space="preserve"> (Hành trình đi Italia) của Richard Lassels (năm 1603 - 1668), </w:t>
      </w:r>
      <w:r w:rsidRPr="006125B6">
        <w:rPr>
          <w:rFonts w:eastAsia="Times New Roman" w:cs="Times New Roman"/>
          <w:i/>
          <w:iCs/>
          <w:sz w:val="28"/>
          <w:szCs w:val="26"/>
          <w:lang w:val="vi-VN"/>
        </w:rPr>
        <w:t>A tour through Sicily and Malta</w:t>
      </w:r>
      <w:r w:rsidRPr="006125B6">
        <w:rPr>
          <w:rFonts w:eastAsia="Times New Roman" w:cs="Times New Roman"/>
          <w:sz w:val="28"/>
          <w:szCs w:val="26"/>
          <w:lang w:val="vi-VN"/>
        </w:rPr>
        <w:t xml:space="preserve"> (Một chuyến đi đến Sicily và Malta) của Patrick Brydone, v.v. Thể loại sách thứ tư là sách giới thiệu về các địa phương, đặc biệt là các thành phố, thị trấn, các khu du lịch, các vùng đất có nhiều danh lam thắng cảnh, di tích văn hóa lịch sử hoặc có các ngành kinh tế đặc thù. </w:t>
      </w:r>
    </w:p>
    <w:p w:rsidR="006125B6" w:rsidRPr="006125B6" w:rsidRDefault="006125B6" w:rsidP="006125B6">
      <w:pPr>
        <w:widowControl w:val="0"/>
        <w:autoSpaceDE w:val="0"/>
        <w:autoSpaceDN w:val="0"/>
        <w:spacing w:before="120" w:line="240" w:lineRule="auto"/>
        <w:ind w:firstLine="720"/>
        <w:rPr>
          <w:rFonts w:eastAsia="Times New Roman" w:cs="Times New Roman"/>
          <w:sz w:val="28"/>
          <w:szCs w:val="26"/>
          <w:lang w:val="vi-VN"/>
        </w:rPr>
      </w:pPr>
      <w:r w:rsidRPr="006125B6">
        <w:rPr>
          <w:rFonts w:eastAsia="Times New Roman" w:cs="Times New Roman"/>
          <w:sz w:val="28"/>
          <w:szCs w:val="26"/>
          <w:lang w:val="vi-VN"/>
        </w:rPr>
        <w:t xml:space="preserve">Sự kết hợp giữa các thể loại sách nói trên đã tạo ra sự đa dạng của SHDDL. Đến thế kỷ XIX, cùng với sự ra đời của công ty lữ hành đầu tiên trên thế giới, hàng loạt các SHDDL của Thomas Cook đã được xuất bản như </w:t>
      </w:r>
      <w:r w:rsidRPr="006125B6">
        <w:rPr>
          <w:rFonts w:eastAsia="Times New Roman" w:cs="Times New Roman"/>
          <w:i/>
          <w:iCs/>
          <w:sz w:val="28"/>
          <w:szCs w:val="26"/>
          <w:lang w:val="vi-VN"/>
        </w:rPr>
        <w:t>Cook’s Tourist’s Handbook for Holland</w:t>
      </w:r>
      <w:r w:rsidRPr="006125B6">
        <w:rPr>
          <w:rFonts w:eastAsia="Times New Roman" w:cs="Times New Roman"/>
          <w:sz w:val="28"/>
          <w:szCs w:val="26"/>
          <w:lang w:val="vi-VN"/>
        </w:rPr>
        <w:t xml:space="preserve">, </w:t>
      </w:r>
      <w:r w:rsidRPr="006125B6">
        <w:rPr>
          <w:rFonts w:eastAsia="Times New Roman" w:cs="Times New Roman"/>
          <w:i/>
          <w:iCs/>
          <w:sz w:val="28"/>
          <w:szCs w:val="26"/>
          <w:lang w:val="vi-VN"/>
        </w:rPr>
        <w:t>Belgium and the Rhine</w:t>
      </w:r>
      <w:r w:rsidRPr="006125B6">
        <w:rPr>
          <w:rFonts w:eastAsia="Times New Roman" w:cs="Times New Roman"/>
          <w:sz w:val="28"/>
          <w:szCs w:val="26"/>
          <w:lang w:val="vi-VN"/>
        </w:rPr>
        <w:t xml:space="preserve"> (năm 1874), </w:t>
      </w:r>
      <w:r w:rsidRPr="006125B6">
        <w:rPr>
          <w:rFonts w:eastAsia="Times New Roman" w:cs="Times New Roman"/>
          <w:i/>
          <w:iCs/>
          <w:sz w:val="28"/>
          <w:szCs w:val="26"/>
          <w:lang w:val="vi-VN"/>
        </w:rPr>
        <w:t>Cook’s Tourist’s Handbook to Switzerland</w:t>
      </w:r>
      <w:r w:rsidRPr="006125B6">
        <w:rPr>
          <w:rFonts w:eastAsia="Times New Roman" w:cs="Times New Roman"/>
          <w:sz w:val="28"/>
          <w:szCs w:val="26"/>
          <w:lang w:val="vi-VN"/>
        </w:rPr>
        <w:t xml:space="preserve">, </w:t>
      </w:r>
      <w:r w:rsidRPr="006125B6">
        <w:rPr>
          <w:rFonts w:eastAsia="Times New Roman" w:cs="Times New Roman"/>
          <w:i/>
          <w:iCs/>
          <w:sz w:val="28"/>
          <w:szCs w:val="26"/>
          <w:lang w:val="vi-VN"/>
        </w:rPr>
        <w:t>via Paris</w:t>
      </w:r>
      <w:r w:rsidRPr="006125B6">
        <w:rPr>
          <w:rFonts w:eastAsia="Times New Roman" w:cs="Times New Roman"/>
          <w:sz w:val="28"/>
          <w:szCs w:val="26"/>
          <w:lang w:val="vi-VN"/>
        </w:rPr>
        <w:t xml:space="preserve"> (năm 1861), v.v.). Đó là các cuốn SHDDL có giá trị, còn được sử dụng nhiều năm sau.</w:t>
      </w:r>
    </w:p>
    <w:p w:rsidR="006125B6" w:rsidRPr="006125B6" w:rsidRDefault="006125B6" w:rsidP="006125B6">
      <w:pPr>
        <w:widowControl w:val="0"/>
        <w:autoSpaceDE w:val="0"/>
        <w:autoSpaceDN w:val="0"/>
        <w:spacing w:line="240" w:lineRule="auto"/>
        <w:ind w:firstLine="720"/>
        <w:rPr>
          <w:rFonts w:eastAsia="Times New Roman" w:cs="Times New Roman"/>
          <w:sz w:val="28"/>
          <w:szCs w:val="26"/>
          <w:lang w:val="vi-VN"/>
        </w:rPr>
      </w:pPr>
      <w:r w:rsidRPr="006125B6">
        <w:rPr>
          <w:rFonts w:eastAsia="Times New Roman" w:cs="Times New Roman"/>
          <w:sz w:val="28"/>
          <w:szCs w:val="26"/>
          <w:lang w:val="vi-VN"/>
        </w:rPr>
        <w:t xml:space="preserve">Ở Việt Nam, từ Thời nhà Trần đã xuất hiện các cuốn sách lịch sử, địa lý như </w:t>
      </w:r>
      <w:r w:rsidRPr="006125B6">
        <w:rPr>
          <w:rFonts w:eastAsia="Times New Roman" w:cs="Times New Roman"/>
          <w:i/>
          <w:iCs/>
          <w:sz w:val="28"/>
          <w:szCs w:val="26"/>
          <w:lang w:val="vi-VN"/>
        </w:rPr>
        <w:t>Đại Việt Sử ký</w:t>
      </w:r>
      <w:r w:rsidRPr="006125B6">
        <w:rPr>
          <w:rFonts w:eastAsia="Times New Roman" w:cs="Times New Roman"/>
          <w:sz w:val="28"/>
          <w:szCs w:val="26"/>
          <w:lang w:val="vi-VN"/>
        </w:rPr>
        <w:t xml:space="preserve"> của Lê Văn Hưu (năm 1272), sách </w:t>
      </w:r>
      <w:r w:rsidRPr="006125B6">
        <w:rPr>
          <w:rFonts w:eastAsia="Times New Roman" w:cs="Times New Roman"/>
          <w:i/>
          <w:iCs/>
          <w:sz w:val="28"/>
          <w:szCs w:val="26"/>
          <w:lang w:val="vi-VN"/>
        </w:rPr>
        <w:t>Dư địa chí</w:t>
      </w:r>
      <w:r w:rsidRPr="006125B6">
        <w:rPr>
          <w:rFonts w:eastAsia="Times New Roman" w:cs="Times New Roman"/>
          <w:sz w:val="28"/>
          <w:szCs w:val="26"/>
          <w:lang w:val="vi-VN"/>
        </w:rPr>
        <w:t xml:space="preserve"> của Nguyễn Trãi (năm 1435). Cuốn </w:t>
      </w:r>
      <w:r w:rsidRPr="006125B6">
        <w:rPr>
          <w:rFonts w:eastAsia="Times New Roman" w:cs="Times New Roman"/>
          <w:i/>
          <w:iCs/>
          <w:sz w:val="28"/>
          <w:szCs w:val="26"/>
          <w:lang w:val="vi-VN"/>
        </w:rPr>
        <w:t>Vân đài loại ngữ</w:t>
      </w:r>
      <w:r w:rsidRPr="006125B6">
        <w:rPr>
          <w:rFonts w:eastAsia="Times New Roman" w:cs="Times New Roman"/>
          <w:sz w:val="28"/>
          <w:szCs w:val="26"/>
          <w:lang w:val="vi-VN"/>
        </w:rPr>
        <w:t xml:space="preserve"> gồm chín quyển của Lê Quý Đôn (năm 1773) đã cung cấp một cách có hệ thống thông tin về lịch sử, địa lý, văn hóa truyền thống, ngôn ngữ, phong tục tập quán, sản vật tự nhiên,... của các vùng đất ở Việt Nam. Sách ghi chép các chuyến đi có </w:t>
      </w:r>
      <w:r w:rsidRPr="006125B6">
        <w:rPr>
          <w:rFonts w:eastAsia="Times New Roman" w:cs="Times New Roman"/>
          <w:i/>
          <w:iCs/>
          <w:sz w:val="28"/>
          <w:szCs w:val="26"/>
          <w:lang w:val="vi-VN"/>
        </w:rPr>
        <w:t xml:space="preserve">Thượng kinh Ký sự </w:t>
      </w:r>
      <w:r w:rsidRPr="006125B6">
        <w:rPr>
          <w:rFonts w:eastAsia="Times New Roman" w:cs="Times New Roman"/>
          <w:sz w:val="28"/>
          <w:szCs w:val="26"/>
          <w:lang w:val="vi-VN"/>
        </w:rPr>
        <w:t xml:space="preserve">của Hải Thượng Lãn Ông Lê Hữu Trác (năm 1782), sách </w:t>
      </w:r>
      <w:r w:rsidRPr="006125B6">
        <w:rPr>
          <w:rFonts w:eastAsia="Times New Roman" w:cs="Times New Roman"/>
          <w:i/>
          <w:iCs/>
          <w:sz w:val="28"/>
          <w:szCs w:val="26"/>
          <w:lang w:val="vi-VN"/>
        </w:rPr>
        <w:t>Vũ trung tùy bút</w:t>
      </w:r>
      <w:r w:rsidRPr="006125B6">
        <w:rPr>
          <w:rFonts w:eastAsia="Times New Roman" w:cs="Times New Roman"/>
          <w:sz w:val="28"/>
          <w:szCs w:val="26"/>
          <w:lang w:val="vi-VN"/>
        </w:rPr>
        <w:t xml:space="preserve"> của Phạm Đình Hổ,… Đến thế kỷ XIX, dưới Thời nhà Nguyễn đã xuất hiện một số tác phẩm tiêu biểu như </w:t>
      </w:r>
      <w:r w:rsidRPr="006125B6">
        <w:rPr>
          <w:rFonts w:eastAsia="Times New Roman" w:cs="Times New Roman"/>
          <w:i/>
          <w:iCs/>
          <w:sz w:val="28"/>
          <w:szCs w:val="26"/>
          <w:lang w:val="vi-VN"/>
        </w:rPr>
        <w:t>Gia Định thông chí</w:t>
      </w:r>
      <w:r w:rsidRPr="006125B6">
        <w:rPr>
          <w:rFonts w:eastAsia="Times New Roman" w:cs="Times New Roman"/>
          <w:sz w:val="28"/>
          <w:szCs w:val="26"/>
          <w:lang w:val="vi-VN"/>
        </w:rPr>
        <w:t xml:space="preserve"> (năm 1820) của Trịnh Hoài Đức gồm sáu quyển; cuốn </w:t>
      </w:r>
      <w:r w:rsidRPr="006125B6">
        <w:rPr>
          <w:rFonts w:eastAsia="Times New Roman" w:cs="Times New Roman"/>
          <w:i/>
          <w:iCs/>
          <w:sz w:val="28"/>
          <w:szCs w:val="26"/>
          <w:lang w:val="vi-VN"/>
        </w:rPr>
        <w:t xml:space="preserve">Nhất thống Dư địa chí </w:t>
      </w:r>
      <w:r w:rsidRPr="006125B6">
        <w:rPr>
          <w:rFonts w:eastAsia="Times New Roman" w:cs="Times New Roman"/>
          <w:sz w:val="28"/>
          <w:szCs w:val="26"/>
          <w:lang w:val="vi-VN"/>
        </w:rPr>
        <w:t xml:space="preserve">(năm 1806) </w:t>
      </w:r>
      <w:r w:rsidRPr="006125B6">
        <w:rPr>
          <w:rFonts w:eastAsia="Times New Roman" w:cs="Times New Roman"/>
          <w:sz w:val="28"/>
          <w:szCs w:val="26"/>
          <w:lang w:val="vi-VN"/>
        </w:rPr>
        <w:lastRenderedPageBreak/>
        <w:t xml:space="preserve">của Lê Quang Định gồm mười quyển; </w:t>
      </w:r>
      <w:r w:rsidRPr="006125B6">
        <w:rPr>
          <w:rFonts w:eastAsia="Times New Roman" w:cs="Times New Roman"/>
          <w:i/>
          <w:iCs/>
          <w:sz w:val="28"/>
          <w:szCs w:val="26"/>
          <w:lang w:val="vi-VN"/>
        </w:rPr>
        <w:t>Tây hành nhật ký</w:t>
      </w:r>
      <w:r w:rsidRPr="006125B6">
        <w:rPr>
          <w:rFonts w:eastAsia="Times New Roman" w:cs="Times New Roman"/>
          <w:sz w:val="28"/>
          <w:szCs w:val="26"/>
          <w:lang w:val="vi-VN"/>
        </w:rPr>
        <w:t xml:space="preserve"> của Phạm Phú Thứ gồm ba quyển. Tuy nhiên SHDDL theo đúng nghĩa chỉ xuất hiện khi ngành Du lịch Việt Nam ra đời (năm 1960).</w:t>
      </w:r>
    </w:p>
    <w:p w:rsidR="006125B6" w:rsidRPr="006125B6" w:rsidRDefault="006125B6" w:rsidP="006125B6">
      <w:pPr>
        <w:widowControl w:val="0"/>
        <w:autoSpaceDE w:val="0"/>
        <w:autoSpaceDN w:val="0"/>
        <w:spacing w:line="240" w:lineRule="auto"/>
        <w:ind w:firstLine="720"/>
        <w:rPr>
          <w:rFonts w:eastAsia="Times New Roman" w:cs="Times New Roman"/>
          <w:sz w:val="28"/>
          <w:szCs w:val="26"/>
          <w:lang w:val="vi-VN"/>
        </w:rPr>
      </w:pPr>
      <w:r w:rsidRPr="006125B6">
        <w:rPr>
          <w:rFonts w:eastAsia="Times New Roman" w:cs="Times New Roman"/>
          <w:sz w:val="28"/>
          <w:szCs w:val="26"/>
          <w:lang w:val="vi-VN"/>
        </w:rPr>
        <w:t xml:space="preserve"> Trong giai đoạn 1960 - 1995, một số công ty du lịch đã xuất bản các tài liệu hướng dẫn, giới thiệu các chương trình du lịch, các điểm du lịch nổi tiếng của Việt Nam. Từ những năm 1990, để thu hút đầu tư và khách du lịch, nhiều tỉnh, thành phố và các địa phương có tài nguyên du lịch đã xuất bản SHDDL. Giai đoạn sau năm 1995, khi Du lịch Việt Nam bắt đầu phát triển, SHDDL đã có bước phát triển mạnh mẽ. Đi tiên phong trong việc xuất bản SHDDL là Trung tâm Công nghệ Thông tin Du lịch với sách Hướng dẫn tiếng Anh, tiếng Pháp, sách Bản đồ Du lịch. Trong thời gian 1995 - 1997, Trung tâm Công nghệ Thông tin Du lịch đã xây dựng một số tài liệu hướng dẫn dưới dạng sản phẩm điện tử, tiêu biểu như CD-ROM </w:t>
      </w:r>
      <w:r w:rsidRPr="006125B6">
        <w:rPr>
          <w:rFonts w:eastAsia="Times New Roman" w:cs="Times New Roman"/>
          <w:i/>
          <w:sz w:val="28"/>
          <w:szCs w:val="26"/>
          <w:lang w:val="vi-VN"/>
        </w:rPr>
        <w:t>Du lịch Việt Nam</w:t>
      </w:r>
      <w:r w:rsidRPr="006125B6">
        <w:rPr>
          <w:rFonts w:eastAsia="Times New Roman" w:cs="Times New Roman"/>
          <w:sz w:val="28"/>
          <w:szCs w:val="26"/>
          <w:lang w:val="vi-VN"/>
        </w:rPr>
        <w:t xml:space="preserve"> (có khoảng một nghìn trang thông tin, hai nghìn bức ảnh, sáu mươi đoạn video và nhiều bản nhạc dân tộc). SHDDL nổi bật trong giai đoạn này là cuốn </w:t>
      </w:r>
      <w:r w:rsidRPr="006125B6">
        <w:rPr>
          <w:rFonts w:eastAsia="Times New Roman" w:cs="Times New Roman"/>
          <w:i/>
          <w:iCs/>
          <w:sz w:val="28"/>
          <w:szCs w:val="26"/>
          <w:lang w:val="vi-VN"/>
        </w:rPr>
        <w:t>Non nước Việt Nam</w:t>
      </w:r>
      <w:r w:rsidRPr="006125B6">
        <w:rPr>
          <w:rFonts w:eastAsia="Times New Roman" w:cs="Times New Roman"/>
          <w:sz w:val="28"/>
          <w:szCs w:val="26"/>
          <w:lang w:val="vi-VN"/>
        </w:rPr>
        <w:t xml:space="preserve">, xuất bản lần đầu năm 1998, hàng năm được tái bản có bổ sung. </w:t>
      </w:r>
    </w:p>
    <w:p w:rsidR="006125B6" w:rsidRPr="006125B6" w:rsidRDefault="006125B6" w:rsidP="006125B6">
      <w:pPr>
        <w:widowControl w:val="0"/>
        <w:autoSpaceDE w:val="0"/>
        <w:autoSpaceDN w:val="0"/>
        <w:spacing w:line="240" w:lineRule="auto"/>
        <w:ind w:firstLine="720"/>
        <w:rPr>
          <w:rFonts w:eastAsia="Times New Roman" w:cs="Times New Roman"/>
          <w:sz w:val="28"/>
          <w:szCs w:val="26"/>
          <w:lang w:val="vi-VN"/>
        </w:rPr>
      </w:pPr>
      <w:r w:rsidRPr="006125B6">
        <w:rPr>
          <w:rFonts w:eastAsia="Times New Roman" w:cs="Times New Roman"/>
          <w:sz w:val="28"/>
          <w:szCs w:val="26"/>
          <w:lang w:val="vi-VN"/>
        </w:rPr>
        <w:t xml:space="preserve">Bên cạnh các SHDDL do Việt Nam biên soạn, còn có các SHDDL về Việt Nam do các cá nhân và tổ chức nước ngoài biên soạn và xuất bản như cuốn </w:t>
      </w:r>
      <w:r w:rsidRPr="006125B6">
        <w:rPr>
          <w:rFonts w:eastAsia="Times New Roman" w:cs="Times New Roman"/>
          <w:i/>
          <w:iCs/>
          <w:sz w:val="28"/>
          <w:szCs w:val="26"/>
          <w:lang w:val="vi-VN"/>
        </w:rPr>
        <w:t>Vietnam</w:t>
      </w:r>
      <w:r w:rsidRPr="006125B6">
        <w:rPr>
          <w:rFonts w:eastAsia="Times New Roman" w:cs="Times New Roman"/>
          <w:sz w:val="28"/>
          <w:szCs w:val="26"/>
          <w:lang w:val="vi-VN"/>
        </w:rPr>
        <w:t xml:space="preserve"> do Lonely Planet - nhà xuất bản SHDDL hàng đầu thế giới xuất bản (năm 2014), cuốn </w:t>
      </w:r>
      <w:r w:rsidRPr="006125B6">
        <w:rPr>
          <w:rFonts w:eastAsia="Times New Roman" w:cs="Times New Roman"/>
          <w:i/>
          <w:iCs/>
          <w:sz w:val="28"/>
          <w:szCs w:val="26"/>
          <w:lang w:val="vi-VN"/>
        </w:rPr>
        <w:t>To Vietnam with love: A Travel guide for the Connoisseur</w:t>
      </w:r>
      <w:r w:rsidRPr="006125B6">
        <w:rPr>
          <w:rFonts w:eastAsia="Times New Roman" w:cs="Times New Roman"/>
          <w:sz w:val="28"/>
          <w:szCs w:val="26"/>
          <w:lang w:val="vi-VN"/>
        </w:rPr>
        <w:t xml:space="preserve"> của Kim Fay và Julie Fay Ashborn (năm 2008), </w:t>
      </w:r>
      <w:r w:rsidRPr="006125B6">
        <w:rPr>
          <w:rFonts w:eastAsia="Times New Roman" w:cs="Times New Roman"/>
          <w:i/>
          <w:iCs/>
          <w:sz w:val="28"/>
          <w:szCs w:val="26"/>
          <w:lang w:val="vi-VN"/>
        </w:rPr>
        <w:t>Eating Vietnam: Dispaches from a blue Plastic Table</w:t>
      </w:r>
      <w:r w:rsidRPr="006125B6">
        <w:rPr>
          <w:rFonts w:eastAsia="Times New Roman" w:cs="Times New Roman"/>
          <w:sz w:val="28"/>
          <w:szCs w:val="26"/>
          <w:lang w:val="vi-VN"/>
        </w:rPr>
        <w:t xml:space="preserve"> của Graham Holiday (năm 2015),... </w:t>
      </w:r>
    </w:p>
    <w:p w:rsidR="006125B6" w:rsidRPr="006125B6" w:rsidRDefault="006125B6" w:rsidP="006125B6">
      <w:pPr>
        <w:widowControl w:val="0"/>
        <w:autoSpaceDE w:val="0"/>
        <w:autoSpaceDN w:val="0"/>
        <w:spacing w:before="120" w:line="240" w:lineRule="auto"/>
        <w:ind w:firstLine="720"/>
        <w:rPr>
          <w:rFonts w:eastAsia="Times New Roman" w:cs="Times New Roman"/>
          <w:sz w:val="28"/>
          <w:szCs w:val="26"/>
          <w:lang w:val="vi-VN"/>
        </w:rPr>
      </w:pPr>
      <w:r w:rsidRPr="006125B6">
        <w:rPr>
          <w:rFonts w:eastAsia="Times New Roman" w:cs="Times New Roman"/>
          <w:sz w:val="28"/>
          <w:szCs w:val="26"/>
          <w:lang w:val="vi-VN"/>
        </w:rPr>
        <w:t>Ban đầu SHDDL xuất hiện dưới dạng ấn phẩm viết tay trên giấy, da, vải,… Khi xuất hiện công nghiệp in ấn, SHDDL được in và đóng thành quyển hay các tờ rời. Sau này SHDDL đa dạng hơn với nhiều hình thức khác nhau như sách in, sách tranh, tập bản đồ, băng ghi âm, băng video. Sự phát triển nhanh chóng của công nghệ thông tin và truyền thông, đặc biệt là sự xuất hiện của internet, sự ra đời của các mạng xã hội, sự ra đời của các công nghệ số như thực tế ảo, thực tế tăng cường, mạng internet vạn vật, hệ thống thông tin địa lý (GIS), hệ thống định vị toàn cầu (GPS), trí tuệ nhân tạo (AI), v.v. đã mang lại sự thay đổi và đa dạng trong xây dựng, cập nhật và phổ biến SHDDL, cũng như chuyển đổi về hình thức và nội dung của SHDDL.</w:t>
      </w:r>
    </w:p>
    <w:p w:rsidR="006125B6" w:rsidRPr="006125B6" w:rsidRDefault="006125B6" w:rsidP="006125B6">
      <w:pPr>
        <w:widowControl w:val="0"/>
        <w:autoSpaceDE w:val="0"/>
        <w:autoSpaceDN w:val="0"/>
        <w:spacing w:before="120" w:line="240" w:lineRule="auto"/>
        <w:ind w:firstLine="720"/>
        <w:jc w:val="right"/>
        <w:rPr>
          <w:rFonts w:eastAsia="Times New Roman" w:cs="Times New Roman"/>
          <w:b/>
          <w:sz w:val="22"/>
          <w:lang w:val="vi-VN"/>
        </w:rPr>
      </w:pPr>
      <w:r w:rsidRPr="006125B6">
        <w:rPr>
          <w:rFonts w:eastAsia="Times New Roman" w:cs="Times New Roman"/>
          <w:b/>
          <w:sz w:val="22"/>
          <w:lang w:val="vi-VN"/>
        </w:rPr>
        <w:t>VŨ THẾ BÌNH</w:t>
      </w:r>
    </w:p>
    <w:p w:rsidR="006125B6" w:rsidRPr="006125B6" w:rsidRDefault="006125B6" w:rsidP="006125B6">
      <w:pPr>
        <w:widowControl w:val="0"/>
        <w:tabs>
          <w:tab w:val="center" w:pos="6300"/>
        </w:tabs>
        <w:autoSpaceDE w:val="0"/>
        <w:autoSpaceDN w:val="0"/>
        <w:spacing w:after="0" w:line="240" w:lineRule="auto"/>
        <w:rPr>
          <w:rFonts w:eastAsia="Times New Roman" w:cs="Times New Roman"/>
          <w:sz w:val="28"/>
          <w:szCs w:val="26"/>
          <w:lang w:val="vi-VN"/>
        </w:rPr>
      </w:pPr>
      <w:r w:rsidRPr="006125B6">
        <w:rPr>
          <w:rFonts w:eastAsia="Times New Roman" w:cs="Times New Roman"/>
          <w:b/>
          <w:sz w:val="24"/>
          <w:szCs w:val="24"/>
          <w:lang w:val="vi-VN"/>
        </w:rPr>
        <w:t>Tài liệu tham khảo:</w:t>
      </w:r>
    </w:p>
    <w:p w:rsidR="006125B6" w:rsidRPr="006125B6" w:rsidRDefault="006125B6" w:rsidP="006125B6">
      <w:pPr>
        <w:widowControl w:val="0"/>
        <w:numPr>
          <w:ilvl w:val="0"/>
          <w:numId w:val="17"/>
        </w:numPr>
        <w:autoSpaceDE w:val="0"/>
        <w:autoSpaceDN w:val="0"/>
        <w:spacing w:after="0" w:line="240" w:lineRule="auto"/>
        <w:ind w:left="284" w:hanging="284"/>
        <w:contextualSpacing/>
        <w:jc w:val="left"/>
        <w:rPr>
          <w:rFonts w:eastAsia="Times New Roman" w:cs="Times New Roman"/>
          <w:sz w:val="24"/>
          <w:szCs w:val="24"/>
          <w:lang w:val="vi-VN"/>
        </w:rPr>
      </w:pPr>
      <w:r w:rsidRPr="006125B6">
        <w:rPr>
          <w:rFonts w:eastAsia="Times New Roman" w:cs="Times New Roman"/>
          <w:sz w:val="24"/>
          <w:szCs w:val="24"/>
          <w:lang w:val="vi-VN"/>
        </w:rPr>
        <w:t xml:space="preserve">Lê Nguyễn, </w:t>
      </w:r>
      <w:r w:rsidRPr="006125B6">
        <w:rPr>
          <w:rFonts w:eastAsia="Times New Roman" w:cs="Times New Roman"/>
          <w:i/>
          <w:sz w:val="24"/>
          <w:szCs w:val="24"/>
          <w:lang w:val="vi-VN"/>
        </w:rPr>
        <w:t>Xã hội Việt Nam thời Lê Nguyễn</w:t>
      </w:r>
      <w:r w:rsidRPr="006125B6">
        <w:rPr>
          <w:rFonts w:eastAsia="Times New Roman" w:cs="Times New Roman"/>
          <w:sz w:val="24"/>
          <w:szCs w:val="24"/>
          <w:lang w:val="vi-VN"/>
        </w:rPr>
        <w:t>, Nxb. Hồng Đức, Hà Nội 2020</w:t>
      </w:r>
      <w:r w:rsidRPr="006125B6">
        <w:rPr>
          <w:rFonts w:eastAsia="Times New Roman" w:cs="Times New Roman"/>
          <w:sz w:val="24"/>
          <w:szCs w:val="24"/>
          <w:lang w:val="vi"/>
        </w:rPr>
        <w:t>.</w:t>
      </w:r>
    </w:p>
    <w:p w:rsidR="006125B6" w:rsidRPr="006125B6" w:rsidRDefault="006125B6" w:rsidP="006125B6">
      <w:pPr>
        <w:widowControl w:val="0"/>
        <w:numPr>
          <w:ilvl w:val="0"/>
          <w:numId w:val="17"/>
        </w:numPr>
        <w:autoSpaceDE w:val="0"/>
        <w:autoSpaceDN w:val="0"/>
        <w:spacing w:after="0" w:line="240" w:lineRule="auto"/>
        <w:ind w:left="284" w:hanging="284"/>
        <w:contextualSpacing/>
        <w:jc w:val="left"/>
        <w:rPr>
          <w:rFonts w:eastAsia="Times New Roman" w:cs="Times New Roman"/>
          <w:sz w:val="24"/>
          <w:szCs w:val="24"/>
          <w:lang w:val="vi-VN"/>
        </w:rPr>
      </w:pPr>
      <w:r w:rsidRPr="006125B6">
        <w:rPr>
          <w:rFonts w:eastAsia="Times New Roman" w:cs="Times New Roman"/>
          <w:sz w:val="24"/>
          <w:szCs w:val="24"/>
          <w:lang w:val="vi-VN"/>
        </w:rPr>
        <w:t xml:space="preserve">Vũ Thế Bình, </w:t>
      </w:r>
      <w:r w:rsidRPr="006125B6">
        <w:rPr>
          <w:rFonts w:eastAsia="Times New Roman" w:cs="Times New Roman"/>
          <w:i/>
          <w:sz w:val="24"/>
          <w:szCs w:val="24"/>
          <w:lang w:val="vi-VN"/>
        </w:rPr>
        <w:t>Non nước Việt Nam</w:t>
      </w:r>
      <w:r w:rsidRPr="006125B6">
        <w:rPr>
          <w:rFonts w:eastAsia="Times New Roman" w:cs="Times New Roman"/>
          <w:sz w:val="24"/>
          <w:szCs w:val="24"/>
          <w:lang w:val="vi-VN"/>
        </w:rPr>
        <w:t>, Nxb. Thanh Niên, Hà Nội, 2017.</w:t>
      </w:r>
    </w:p>
    <w:p w:rsidR="006125B6" w:rsidRPr="006125B6" w:rsidRDefault="006125B6" w:rsidP="006125B6">
      <w:pPr>
        <w:widowControl w:val="0"/>
        <w:numPr>
          <w:ilvl w:val="0"/>
          <w:numId w:val="17"/>
        </w:numPr>
        <w:autoSpaceDE w:val="0"/>
        <w:autoSpaceDN w:val="0"/>
        <w:spacing w:after="0" w:line="240" w:lineRule="auto"/>
        <w:ind w:left="284" w:hanging="284"/>
        <w:contextualSpacing/>
        <w:jc w:val="left"/>
        <w:rPr>
          <w:rFonts w:eastAsia="Times New Roman" w:cs="Times New Roman"/>
          <w:sz w:val="24"/>
          <w:szCs w:val="24"/>
          <w:lang w:val="vi-VN"/>
        </w:rPr>
      </w:pPr>
      <w:r w:rsidRPr="006125B6">
        <w:rPr>
          <w:rFonts w:eastAsia="Times New Roman" w:cs="Times New Roman"/>
          <w:sz w:val="24"/>
          <w:szCs w:val="24"/>
          <w:lang w:val="vi-VN"/>
        </w:rPr>
        <w:t xml:space="preserve">Jafar Jafari, </w:t>
      </w:r>
      <w:r w:rsidRPr="006125B6">
        <w:rPr>
          <w:rFonts w:eastAsia="Times New Roman" w:cs="Times New Roman"/>
          <w:i/>
          <w:sz w:val="24"/>
          <w:szCs w:val="24"/>
          <w:lang w:val="vi-VN"/>
        </w:rPr>
        <w:t>Encyclopedia of Tourism</w:t>
      </w:r>
      <w:r w:rsidRPr="006125B6">
        <w:rPr>
          <w:rFonts w:eastAsia="Times New Roman" w:cs="Times New Roman"/>
          <w:sz w:val="24"/>
          <w:szCs w:val="24"/>
          <w:lang w:val="vi-VN"/>
        </w:rPr>
        <w:t>, N</w:t>
      </w:r>
      <w:r w:rsidRPr="006125B6">
        <w:rPr>
          <w:rFonts w:eastAsia="Times New Roman" w:cs="Times New Roman"/>
          <w:sz w:val="24"/>
          <w:szCs w:val="24"/>
          <w:lang w:val="vi"/>
        </w:rPr>
        <w:t>xb</w:t>
      </w:r>
      <w:r w:rsidRPr="006125B6">
        <w:rPr>
          <w:rFonts w:eastAsia="Times New Roman" w:cs="Times New Roman"/>
          <w:sz w:val="24"/>
          <w:szCs w:val="24"/>
          <w:lang w:val="vi-VN"/>
        </w:rPr>
        <w:t>. Routledge, 2000.</w:t>
      </w:r>
    </w:p>
    <w:p w:rsidR="006125B6" w:rsidRPr="006125B6" w:rsidRDefault="006125B6" w:rsidP="006125B6">
      <w:pPr>
        <w:widowControl w:val="0"/>
        <w:numPr>
          <w:ilvl w:val="0"/>
          <w:numId w:val="17"/>
        </w:numPr>
        <w:autoSpaceDE w:val="0"/>
        <w:autoSpaceDN w:val="0"/>
        <w:spacing w:after="0" w:line="240" w:lineRule="auto"/>
        <w:ind w:left="284" w:hanging="284"/>
        <w:contextualSpacing/>
        <w:jc w:val="left"/>
        <w:rPr>
          <w:rFonts w:eastAsia="Times New Roman" w:cs="Times New Roman"/>
          <w:sz w:val="24"/>
          <w:szCs w:val="24"/>
          <w:lang w:val="vi-VN"/>
        </w:rPr>
      </w:pPr>
      <w:r w:rsidRPr="006125B6">
        <w:rPr>
          <w:rFonts w:eastAsia="Times New Roman" w:cs="Times New Roman"/>
          <w:i/>
          <w:sz w:val="24"/>
          <w:szCs w:val="24"/>
          <w:lang w:val="vi-VN"/>
        </w:rPr>
        <w:t>Vietnam Tourism Guidebook</w:t>
      </w:r>
      <w:r w:rsidRPr="006125B6">
        <w:rPr>
          <w:rFonts w:eastAsia="Times New Roman" w:cs="Times New Roman"/>
          <w:sz w:val="24"/>
          <w:szCs w:val="24"/>
          <w:lang w:val="vi-VN"/>
        </w:rPr>
        <w:t>, Trung tâm Công nghệ Thông tin Du lịch, Hà Nội, 2000.</w:t>
      </w:r>
    </w:p>
    <w:p w:rsidR="006125B6" w:rsidRPr="006125B6" w:rsidRDefault="006125B6" w:rsidP="006125B6">
      <w:pPr>
        <w:widowControl w:val="0"/>
        <w:numPr>
          <w:ilvl w:val="0"/>
          <w:numId w:val="17"/>
        </w:numPr>
        <w:autoSpaceDE w:val="0"/>
        <w:autoSpaceDN w:val="0"/>
        <w:spacing w:after="0" w:line="240" w:lineRule="auto"/>
        <w:ind w:left="284" w:hanging="284"/>
        <w:contextualSpacing/>
        <w:jc w:val="left"/>
        <w:rPr>
          <w:rFonts w:eastAsia="Times New Roman" w:cs="Times New Roman"/>
          <w:sz w:val="24"/>
          <w:szCs w:val="24"/>
          <w:lang w:val="vi-VN"/>
        </w:rPr>
      </w:pPr>
      <w:r w:rsidRPr="006125B6">
        <w:rPr>
          <w:rFonts w:eastAsia="Times New Roman" w:cs="Times New Roman"/>
          <w:sz w:val="24"/>
          <w:szCs w:val="24"/>
          <w:lang w:val="vi-VN"/>
        </w:rPr>
        <w:t xml:space="preserve">Vũ Thế Bình (chủ biên), Lê Tuấn Anh, Lê Nhiệm và các cộng sự </w:t>
      </w:r>
      <w:r w:rsidRPr="006125B6">
        <w:rPr>
          <w:rFonts w:eastAsia="Times New Roman" w:cs="Times New Roman"/>
          <w:i/>
          <w:sz w:val="24"/>
          <w:szCs w:val="24"/>
          <w:lang w:val="vi-VN"/>
        </w:rPr>
        <w:t>Bản đồ Du lịch Việt Nam, Vietnam Travel Atlas</w:t>
      </w:r>
      <w:r w:rsidRPr="006125B6">
        <w:rPr>
          <w:rFonts w:eastAsia="Times New Roman" w:cs="Times New Roman"/>
          <w:sz w:val="24"/>
          <w:szCs w:val="24"/>
          <w:lang w:val="vi-VN"/>
        </w:rPr>
        <w:t>, Trung tâm Công nghệ Thông tin Du lịch, Hà Nội, Nxb. Văn hóa- Thông tin, 2000.</w:t>
      </w:r>
    </w:p>
    <w:p w:rsidR="006125B6" w:rsidRPr="006125B6" w:rsidRDefault="006125B6" w:rsidP="006125B6">
      <w:pPr>
        <w:widowControl w:val="0"/>
        <w:numPr>
          <w:ilvl w:val="0"/>
          <w:numId w:val="17"/>
        </w:numPr>
        <w:autoSpaceDE w:val="0"/>
        <w:autoSpaceDN w:val="0"/>
        <w:spacing w:after="0" w:line="240" w:lineRule="auto"/>
        <w:ind w:left="284" w:hanging="284"/>
        <w:contextualSpacing/>
        <w:jc w:val="left"/>
        <w:rPr>
          <w:rFonts w:eastAsia="Times New Roman" w:cs="Times New Roman"/>
          <w:sz w:val="24"/>
          <w:szCs w:val="24"/>
          <w:lang w:val="vi-VN"/>
        </w:rPr>
      </w:pPr>
      <w:r w:rsidRPr="006125B6">
        <w:rPr>
          <w:rFonts w:eastAsia="Times New Roman" w:cs="Times New Roman"/>
          <w:i/>
          <w:sz w:val="24"/>
          <w:szCs w:val="24"/>
          <w:lang w:val="vi-VN"/>
        </w:rPr>
        <w:t>Vietnam Guide Touristique</w:t>
      </w:r>
      <w:r w:rsidRPr="006125B6">
        <w:rPr>
          <w:rFonts w:eastAsia="Times New Roman" w:cs="Times New Roman"/>
          <w:sz w:val="24"/>
          <w:szCs w:val="24"/>
          <w:lang w:val="vi-VN"/>
        </w:rPr>
        <w:t>, Trung tâm Công nghệ Thông tin Du lịch,</w:t>
      </w:r>
      <w:r w:rsidRPr="006125B6">
        <w:rPr>
          <w:rFonts w:eastAsia="Times New Roman" w:cs="Times New Roman"/>
          <w:i/>
          <w:sz w:val="24"/>
          <w:szCs w:val="24"/>
          <w:lang w:val="vi-VN"/>
        </w:rPr>
        <w:t xml:space="preserve"> </w:t>
      </w:r>
      <w:r w:rsidRPr="006125B6">
        <w:rPr>
          <w:rFonts w:eastAsia="Times New Roman" w:cs="Times New Roman"/>
          <w:sz w:val="24"/>
          <w:szCs w:val="24"/>
          <w:lang w:val="vi-VN"/>
        </w:rPr>
        <w:t>Hà Nội, 1998</w:t>
      </w:r>
      <w:r w:rsidRPr="006125B6">
        <w:rPr>
          <w:rFonts w:eastAsia="Times New Roman" w:cs="Times New Roman"/>
          <w:sz w:val="24"/>
          <w:szCs w:val="24"/>
          <w:lang w:val="vi"/>
        </w:rPr>
        <w:t>.</w:t>
      </w:r>
    </w:p>
    <w:p w:rsidR="006125B6" w:rsidRPr="006125B6" w:rsidRDefault="006125B6" w:rsidP="006125B6">
      <w:pPr>
        <w:widowControl w:val="0"/>
        <w:autoSpaceDE w:val="0"/>
        <w:autoSpaceDN w:val="0"/>
        <w:spacing w:after="0" w:line="240" w:lineRule="auto"/>
        <w:rPr>
          <w:rFonts w:eastAsia="Calibri" w:cs="Times New Roman"/>
          <w:sz w:val="24"/>
          <w:szCs w:val="24"/>
          <w:shd w:val="clear" w:color="auto" w:fill="FFFFFF"/>
        </w:rPr>
      </w:pPr>
    </w:p>
    <w:p w:rsidR="006125B6" w:rsidRPr="006125B6" w:rsidRDefault="006125B6" w:rsidP="006125B6">
      <w:pPr>
        <w:widowControl w:val="0"/>
        <w:autoSpaceDE w:val="0"/>
        <w:autoSpaceDN w:val="0"/>
        <w:spacing w:after="0" w:line="240" w:lineRule="auto"/>
        <w:rPr>
          <w:rFonts w:eastAsia="Calibri" w:cs="Times New Roman"/>
          <w:sz w:val="24"/>
          <w:szCs w:val="24"/>
          <w:shd w:val="clear" w:color="auto" w:fill="FFFFFF"/>
        </w:rPr>
      </w:pPr>
    </w:p>
    <w:p w:rsidR="006125B6" w:rsidRPr="006125B6" w:rsidRDefault="006125B6" w:rsidP="006125B6">
      <w:pPr>
        <w:widowControl w:val="0"/>
        <w:autoSpaceDE w:val="0"/>
        <w:autoSpaceDN w:val="0"/>
        <w:spacing w:after="0" w:line="240" w:lineRule="auto"/>
        <w:rPr>
          <w:rFonts w:eastAsia="Calibri" w:cs="Times New Roman"/>
          <w:sz w:val="24"/>
          <w:szCs w:val="24"/>
          <w:shd w:val="clear" w:color="auto" w:fill="FFFFFF"/>
        </w:rPr>
      </w:pPr>
    </w:p>
    <w:p w:rsidR="006125B6" w:rsidRPr="006125B6" w:rsidRDefault="006125B6" w:rsidP="006125B6">
      <w:pPr>
        <w:spacing w:after="160" w:line="240" w:lineRule="auto"/>
        <w:rPr>
          <w:rFonts w:eastAsia="Calibri" w:cs="Times New Roman"/>
          <w:sz w:val="24"/>
          <w:szCs w:val="24"/>
          <w:shd w:val="clear" w:color="auto" w:fill="FFFFFF"/>
        </w:rPr>
      </w:pPr>
      <w:r w:rsidRPr="006125B6">
        <w:rPr>
          <w:rFonts w:eastAsia="Calibri" w:cs="Times New Roman"/>
          <w:sz w:val="24"/>
          <w:szCs w:val="24"/>
          <w:shd w:val="clear" w:color="auto" w:fill="FFFFFF"/>
        </w:rPr>
        <w:br w:type="page"/>
      </w:r>
    </w:p>
    <w:p w:rsidR="006125B6" w:rsidRPr="006125B6" w:rsidRDefault="006125B6" w:rsidP="006125B6">
      <w:pPr>
        <w:tabs>
          <w:tab w:val="left" w:pos="1140"/>
        </w:tabs>
        <w:spacing w:after="160" w:line="259" w:lineRule="auto"/>
        <w:jc w:val="center"/>
        <w:rPr>
          <w:rFonts w:eastAsia="Times New Roman" w:cs="Times New Roman"/>
          <w:b/>
          <w:sz w:val="56"/>
          <w:szCs w:val="56"/>
          <w:lang w:val="vi-VN"/>
        </w:rPr>
      </w:pPr>
    </w:p>
    <w:p w:rsidR="006125B6" w:rsidRPr="006125B6" w:rsidRDefault="006125B6" w:rsidP="006125B6">
      <w:pPr>
        <w:tabs>
          <w:tab w:val="left" w:pos="1140"/>
        </w:tabs>
        <w:spacing w:after="160" w:line="259" w:lineRule="auto"/>
        <w:jc w:val="center"/>
        <w:rPr>
          <w:rFonts w:eastAsia="Times New Roman" w:cs="Times New Roman"/>
          <w:b/>
          <w:sz w:val="56"/>
          <w:szCs w:val="56"/>
          <w:lang w:val="vi-VN"/>
        </w:rPr>
      </w:pPr>
    </w:p>
    <w:p w:rsidR="006125B6" w:rsidRPr="006125B6" w:rsidRDefault="006125B6" w:rsidP="006125B6">
      <w:pPr>
        <w:tabs>
          <w:tab w:val="left" w:pos="1140"/>
        </w:tabs>
        <w:spacing w:after="160" w:line="259" w:lineRule="auto"/>
        <w:jc w:val="center"/>
        <w:rPr>
          <w:rFonts w:eastAsia="Times New Roman" w:cs="Times New Roman"/>
          <w:b/>
          <w:sz w:val="56"/>
          <w:szCs w:val="56"/>
          <w:lang w:val="vi-VN"/>
        </w:rPr>
      </w:pPr>
    </w:p>
    <w:p w:rsidR="006125B6" w:rsidRPr="006125B6" w:rsidRDefault="006125B6" w:rsidP="006125B6">
      <w:pPr>
        <w:tabs>
          <w:tab w:val="left" w:pos="1140"/>
        </w:tabs>
        <w:spacing w:after="160" w:line="259" w:lineRule="auto"/>
        <w:jc w:val="center"/>
        <w:rPr>
          <w:rFonts w:eastAsia="Times New Roman" w:cs="Times New Roman"/>
          <w:b/>
          <w:sz w:val="56"/>
          <w:szCs w:val="56"/>
          <w:lang w:val="vi-VN"/>
        </w:rPr>
      </w:pPr>
    </w:p>
    <w:p w:rsidR="006125B6" w:rsidRPr="006125B6" w:rsidRDefault="006125B6" w:rsidP="006125B6">
      <w:pPr>
        <w:tabs>
          <w:tab w:val="left" w:pos="1140"/>
        </w:tabs>
        <w:spacing w:after="160" w:line="259" w:lineRule="auto"/>
        <w:jc w:val="center"/>
        <w:rPr>
          <w:rFonts w:eastAsia="Times New Roman" w:cs="Times New Roman"/>
          <w:b/>
          <w:sz w:val="56"/>
          <w:szCs w:val="56"/>
          <w:lang w:val="vi-VN"/>
        </w:rPr>
      </w:pPr>
    </w:p>
    <w:p w:rsidR="006125B6" w:rsidRPr="006125B6" w:rsidRDefault="006125B6" w:rsidP="006125B6">
      <w:pPr>
        <w:tabs>
          <w:tab w:val="left" w:pos="1140"/>
        </w:tabs>
        <w:spacing w:after="160" w:line="259" w:lineRule="auto"/>
        <w:jc w:val="center"/>
        <w:rPr>
          <w:rFonts w:eastAsia="Times New Roman" w:cs="Times New Roman"/>
          <w:b/>
          <w:sz w:val="56"/>
          <w:szCs w:val="56"/>
          <w:lang w:val="vi-VN"/>
        </w:rPr>
      </w:pPr>
    </w:p>
    <w:p w:rsidR="006125B6" w:rsidRPr="006125B6" w:rsidRDefault="006125B6" w:rsidP="006125B6">
      <w:pPr>
        <w:tabs>
          <w:tab w:val="left" w:pos="1140"/>
        </w:tabs>
        <w:spacing w:after="160" w:line="259" w:lineRule="auto"/>
        <w:jc w:val="center"/>
        <w:rPr>
          <w:rFonts w:eastAsia="Times New Roman" w:cs="Times New Roman"/>
          <w:b/>
          <w:sz w:val="56"/>
          <w:szCs w:val="56"/>
          <w:lang w:val="vi-VN"/>
        </w:rPr>
      </w:pPr>
    </w:p>
    <w:p w:rsidR="006125B6" w:rsidRPr="006125B6" w:rsidRDefault="006125B6" w:rsidP="006125B6">
      <w:pPr>
        <w:tabs>
          <w:tab w:val="left" w:pos="0"/>
        </w:tabs>
        <w:spacing w:after="160" w:line="259" w:lineRule="auto"/>
        <w:jc w:val="center"/>
        <w:rPr>
          <w:rFonts w:eastAsia="Times New Roman" w:cs="Times New Roman"/>
          <w:b/>
          <w:sz w:val="56"/>
          <w:szCs w:val="56"/>
          <w:lang w:val="vi-VN"/>
        </w:rPr>
      </w:pPr>
      <w:r w:rsidRPr="006125B6">
        <w:rPr>
          <w:rFonts w:eastAsia="Times New Roman" w:cs="Times New Roman"/>
          <w:b/>
          <w:sz w:val="56"/>
          <w:szCs w:val="56"/>
          <w:lang w:val="vi-VN"/>
        </w:rPr>
        <w:t>MỤC TỪ DÀI</w:t>
      </w:r>
    </w:p>
    <w:p w:rsidR="006125B6" w:rsidRPr="006125B6" w:rsidRDefault="006125B6" w:rsidP="006125B6">
      <w:pPr>
        <w:tabs>
          <w:tab w:val="left" w:pos="1140"/>
        </w:tabs>
        <w:spacing w:after="160" w:line="259" w:lineRule="auto"/>
        <w:jc w:val="left"/>
        <w:rPr>
          <w:rFonts w:eastAsia="Times New Roman" w:cs="Times New Roman"/>
          <w:b/>
          <w:sz w:val="56"/>
          <w:szCs w:val="56"/>
          <w:lang w:val="vi-VN"/>
        </w:rPr>
      </w:pPr>
    </w:p>
    <w:p w:rsidR="006125B6" w:rsidRPr="006125B6" w:rsidRDefault="006125B6" w:rsidP="006125B6">
      <w:pPr>
        <w:tabs>
          <w:tab w:val="left" w:pos="1140"/>
        </w:tabs>
        <w:spacing w:after="160" w:line="259" w:lineRule="auto"/>
        <w:jc w:val="left"/>
        <w:rPr>
          <w:rFonts w:eastAsia="Times New Roman" w:cs="Times New Roman"/>
          <w:b/>
          <w:sz w:val="56"/>
          <w:szCs w:val="56"/>
          <w:lang w:val="vi-VN"/>
        </w:rPr>
      </w:pPr>
    </w:p>
    <w:p w:rsidR="006125B6" w:rsidRPr="006125B6" w:rsidRDefault="006125B6" w:rsidP="006125B6">
      <w:pPr>
        <w:tabs>
          <w:tab w:val="left" w:pos="1140"/>
        </w:tabs>
        <w:spacing w:after="160" w:line="259" w:lineRule="auto"/>
        <w:jc w:val="left"/>
        <w:rPr>
          <w:rFonts w:eastAsia="Times New Roman" w:cs="Times New Roman"/>
          <w:b/>
          <w:sz w:val="56"/>
          <w:szCs w:val="56"/>
          <w:lang w:val="vi-VN"/>
        </w:rPr>
      </w:pPr>
    </w:p>
    <w:p w:rsidR="006125B6" w:rsidRPr="006125B6" w:rsidRDefault="006125B6" w:rsidP="006125B6">
      <w:pPr>
        <w:tabs>
          <w:tab w:val="left" w:pos="1140"/>
        </w:tabs>
        <w:spacing w:after="160" w:line="259" w:lineRule="auto"/>
        <w:jc w:val="left"/>
        <w:rPr>
          <w:rFonts w:eastAsia="Times New Roman" w:cs="Times New Roman"/>
          <w:b/>
          <w:sz w:val="56"/>
          <w:szCs w:val="56"/>
          <w:lang w:val="vi-VN"/>
        </w:rPr>
      </w:pPr>
    </w:p>
    <w:p w:rsidR="006125B6" w:rsidRPr="006125B6" w:rsidRDefault="006125B6" w:rsidP="006125B6">
      <w:pPr>
        <w:tabs>
          <w:tab w:val="left" w:pos="1140"/>
        </w:tabs>
        <w:spacing w:after="160" w:line="259" w:lineRule="auto"/>
        <w:jc w:val="left"/>
        <w:rPr>
          <w:rFonts w:eastAsia="Times New Roman" w:cs="Times New Roman"/>
          <w:b/>
          <w:sz w:val="56"/>
          <w:szCs w:val="56"/>
          <w:lang w:val="vi-VN"/>
        </w:rPr>
      </w:pPr>
    </w:p>
    <w:p w:rsidR="006125B6" w:rsidRPr="006125B6" w:rsidRDefault="006125B6" w:rsidP="006125B6">
      <w:pPr>
        <w:spacing w:after="160" w:line="259" w:lineRule="auto"/>
        <w:jc w:val="left"/>
        <w:rPr>
          <w:rFonts w:eastAsia="Times New Roman" w:cs="Times New Roman"/>
          <w:b/>
          <w:sz w:val="56"/>
          <w:szCs w:val="56"/>
          <w:lang w:val="vi-VN"/>
        </w:rPr>
      </w:pPr>
      <w:r w:rsidRPr="006125B6">
        <w:rPr>
          <w:rFonts w:eastAsia="Times New Roman" w:cs="Times New Roman"/>
          <w:b/>
          <w:sz w:val="56"/>
          <w:szCs w:val="56"/>
          <w:lang w:val="vi-VN"/>
        </w:rPr>
        <w:br w:type="page"/>
      </w:r>
    </w:p>
    <w:p w:rsidR="006125B6" w:rsidRPr="006125B6" w:rsidRDefault="006125B6" w:rsidP="006125B6">
      <w:pPr>
        <w:keepNext/>
        <w:keepLines/>
        <w:tabs>
          <w:tab w:val="left" w:pos="0"/>
        </w:tabs>
        <w:spacing w:after="0" w:line="240" w:lineRule="auto"/>
        <w:rPr>
          <w:rFonts w:eastAsia="Arial" w:cs="Times New Roman"/>
          <w:sz w:val="28"/>
          <w:szCs w:val="28"/>
          <w:lang w:val="vi-VN" w:eastAsia="ja-JP"/>
        </w:rPr>
      </w:pPr>
      <w:r w:rsidRPr="006125B6">
        <w:rPr>
          <w:rFonts w:eastAsia="Arial" w:cs="Times New Roman"/>
          <w:b/>
          <w:caps/>
          <w:sz w:val="24"/>
          <w:szCs w:val="24"/>
          <w:lang w:val="vi-VN" w:eastAsia="ja-JP"/>
        </w:rPr>
        <w:lastRenderedPageBreak/>
        <w:t>Tour du lỊch trỌn gói</w:t>
      </w:r>
      <w:r w:rsidRPr="006125B6">
        <w:rPr>
          <w:rFonts w:eastAsia="Arial" w:cs="Times New Roman"/>
          <w:b/>
          <w:caps/>
          <w:sz w:val="28"/>
          <w:szCs w:val="28"/>
          <w:lang w:val="vi-VN" w:eastAsia="ja-JP"/>
        </w:rPr>
        <w:t xml:space="preserve">, </w:t>
      </w:r>
      <w:r w:rsidRPr="006125B6">
        <w:rPr>
          <w:rFonts w:eastAsia="Arial" w:cs="Times New Roman"/>
          <w:sz w:val="28"/>
          <w:szCs w:val="28"/>
          <w:lang w:val="vi-VN" w:eastAsia="ja-JP"/>
        </w:rPr>
        <w:t>(</w:t>
      </w:r>
      <w:r w:rsidRPr="006125B6">
        <w:rPr>
          <w:rFonts w:eastAsia="Arial" w:cs="Times New Roman"/>
          <w:i/>
          <w:sz w:val="28"/>
          <w:szCs w:val="28"/>
          <w:lang w:val="vi-VN" w:eastAsia="ja-JP"/>
        </w:rPr>
        <w:t xml:space="preserve">A. </w:t>
      </w:r>
      <w:r w:rsidRPr="006125B6">
        <w:rPr>
          <w:rFonts w:eastAsia="Arial" w:cs="Times New Roman"/>
          <w:bCs/>
          <w:i/>
          <w:iCs/>
          <w:sz w:val="28"/>
          <w:szCs w:val="28"/>
          <w:lang w:val="vi-VN" w:eastAsia="ja-JP"/>
        </w:rPr>
        <w:t>Package tour</w:t>
      </w:r>
      <w:r w:rsidRPr="006125B6">
        <w:rPr>
          <w:rFonts w:eastAsia="Arial" w:cs="Times New Roman"/>
          <w:sz w:val="28"/>
          <w:szCs w:val="28"/>
          <w:lang w:val="vi-VN" w:eastAsia="ja-JP"/>
        </w:rPr>
        <w:t xml:space="preserve">) các dịch vụ được cung cấp trong lịch trình khép kín dành cho khách du lịch gồm: dịch vụ vận chuyển khách từ nơi cư trú đến điểm đến và ngược lại, dịch vụ lưu trú, dịch vụ ăn uống, dịch vụ trải nghiệm, vui chơi giải trí, dịch vụđi lại tại một hay nhiều điểm đến trong một hành trình không bị giới hạn về mặt địa lý, quốc gia và thời gian. </w:t>
      </w:r>
    </w:p>
    <w:p w:rsidR="006125B6" w:rsidRPr="006125B6" w:rsidRDefault="006125B6" w:rsidP="006125B6">
      <w:pPr>
        <w:keepNext/>
        <w:keepLines/>
        <w:tabs>
          <w:tab w:val="left" w:pos="0"/>
        </w:tabs>
        <w:spacing w:after="0" w:line="240" w:lineRule="auto"/>
        <w:ind w:firstLine="720"/>
        <w:rPr>
          <w:rFonts w:eastAsia="Arial" w:cs="Times New Roman"/>
          <w:bCs/>
          <w:sz w:val="28"/>
          <w:szCs w:val="28"/>
          <w:lang w:val="vi-VN" w:eastAsia="ja-JP"/>
        </w:rPr>
      </w:pPr>
      <w:r w:rsidRPr="006125B6">
        <w:rPr>
          <w:rFonts w:eastAsia="Arial" w:cs="Times New Roman"/>
          <w:sz w:val="28"/>
          <w:szCs w:val="28"/>
          <w:lang w:val="vi-VN" w:eastAsia="ja-JP"/>
        </w:rPr>
        <w:t xml:space="preserve">Đây là sản phẩm du lịch chính của các công ty du lịch lữ hành. Khi có nhu cầu, khách du lịch có thể dễ dàng tìm thấy một TDLTG đi tham quan, trải nghiệm ở một hoặc một vài điểm đến trên một hành trình, hay một TDLTG xuyên Việt hay xuyên quốc gia tại các văn phòng đại lý hoặc công ty lữ hành. </w:t>
      </w:r>
    </w:p>
    <w:p w:rsidR="006125B6" w:rsidRPr="006125B6" w:rsidRDefault="006125B6" w:rsidP="006125B6">
      <w:pPr>
        <w:widowControl w:val="0"/>
        <w:tabs>
          <w:tab w:val="left" w:pos="0"/>
        </w:tabs>
        <w:autoSpaceDE w:val="0"/>
        <w:autoSpaceDN w:val="0"/>
        <w:spacing w:after="0" w:line="240" w:lineRule="auto"/>
        <w:ind w:firstLine="720"/>
        <w:rPr>
          <w:rFonts w:eastAsia="Times New Roman" w:cs="Times New Roman"/>
          <w:spacing w:val="-2"/>
          <w:sz w:val="28"/>
          <w:szCs w:val="28"/>
          <w:lang w:val="vi"/>
        </w:rPr>
      </w:pPr>
      <w:r w:rsidRPr="006125B6">
        <w:rPr>
          <w:rFonts w:eastAsia="Times New Roman" w:cs="Times New Roman"/>
          <w:spacing w:val="-2"/>
          <w:sz w:val="28"/>
          <w:szCs w:val="28"/>
          <w:lang w:val="vi-VN"/>
        </w:rPr>
        <w:t xml:space="preserve">TDLTG là một </w:t>
      </w:r>
      <w:r w:rsidRPr="006125B6">
        <w:rPr>
          <w:rFonts w:eastAsia="Times New Roman" w:cs="Times New Roman"/>
          <w:spacing w:val="-2"/>
          <w:sz w:val="28"/>
          <w:szCs w:val="28"/>
          <w:lang w:val="vi"/>
        </w:rPr>
        <w:t>sản phẩm dịch vụ</w:t>
      </w:r>
      <w:r w:rsidRPr="006125B6">
        <w:rPr>
          <w:rFonts w:eastAsia="Times New Roman" w:cs="Times New Roman"/>
          <w:spacing w:val="-2"/>
          <w:sz w:val="28"/>
          <w:szCs w:val="28"/>
          <w:lang w:val="vi-VN"/>
        </w:rPr>
        <w:t xml:space="preserve"> lữ hành</w:t>
      </w:r>
      <w:r w:rsidRPr="006125B6">
        <w:rPr>
          <w:rFonts w:eastAsia="Times New Roman" w:cs="Times New Roman"/>
          <w:spacing w:val="-2"/>
          <w:sz w:val="28"/>
          <w:szCs w:val="28"/>
          <w:lang w:val="vi"/>
        </w:rPr>
        <w:t xml:space="preserve"> gồm </w:t>
      </w:r>
      <w:r w:rsidRPr="006125B6">
        <w:rPr>
          <w:rFonts w:eastAsia="Times New Roman" w:cs="Times New Roman"/>
          <w:spacing w:val="-2"/>
          <w:sz w:val="28"/>
          <w:szCs w:val="28"/>
          <w:lang w:val="vi-VN"/>
        </w:rPr>
        <w:t>tập hợp các hàng hóa</w:t>
      </w:r>
      <w:r w:rsidRPr="006125B6">
        <w:rPr>
          <w:rFonts w:eastAsia="Times New Roman" w:cs="Times New Roman"/>
          <w:spacing w:val="-2"/>
          <w:sz w:val="28"/>
          <w:szCs w:val="28"/>
          <w:lang w:val="vi"/>
        </w:rPr>
        <w:t xml:space="preserve">, </w:t>
      </w:r>
      <w:r w:rsidRPr="006125B6">
        <w:rPr>
          <w:rFonts w:eastAsia="Times New Roman" w:cs="Times New Roman"/>
          <w:spacing w:val="-2"/>
          <w:sz w:val="28"/>
          <w:szCs w:val="28"/>
          <w:lang w:val="vi-VN"/>
        </w:rPr>
        <w:t xml:space="preserve">dịch vụ được giới thiệu như một sản phẩm đặc biệt và được bán với giá trọn gói. Một khía cạnh khác, nó cũng được định nghĩa là sự kết hợp từ trước của ít nhất </w:t>
      </w:r>
      <w:r w:rsidRPr="006125B6">
        <w:rPr>
          <w:rFonts w:eastAsia="Times New Roman" w:cs="Times New Roman"/>
          <w:spacing w:val="-2"/>
          <w:sz w:val="28"/>
          <w:szCs w:val="28"/>
          <w:lang w:val="vi"/>
        </w:rPr>
        <w:t>hai</w:t>
      </w:r>
      <w:r w:rsidRPr="006125B6">
        <w:rPr>
          <w:rFonts w:eastAsia="Times New Roman" w:cs="Times New Roman"/>
          <w:spacing w:val="-2"/>
          <w:sz w:val="28"/>
          <w:szCs w:val="28"/>
          <w:lang w:val="vi-VN"/>
        </w:rPr>
        <w:t xml:space="preserve"> yếu tố gồm vận chuyển và lưu trú với khoảng thời gian hơn </w:t>
      </w:r>
      <w:r w:rsidRPr="006125B6">
        <w:rPr>
          <w:rFonts w:eastAsia="Times New Roman" w:cs="Times New Roman"/>
          <w:spacing w:val="-2"/>
          <w:sz w:val="28"/>
          <w:szCs w:val="28"/>
          <w:lang w:val="vi"/>
        </w:rPr>
        <w:t>hai mươi bốn</w:t>
      </w:r>
      <w:r w:rsidRPr="006125B6">
        <w:rPr>
          <w:rFonts w:eastAsia="Times New Roman" w:cs="Times New Roman"/>
          <w:spacing w:val="-2"/>
          <w:sz w:val="28"/>
          <w:szCs w:val="28"/>
          <w:lang w:val="vi-VN"/>
        </w:rPr>
        <w:t xml:space="preserve"> giờ và được chào bán với giá trọn trọn gói</w:t>
      </w:r>
      <w:r w:rsidRPr="006125B6">
        <w:rPr>
          <w:rFonts w:eastAsia="Times New Roman" w:cs="Times New Roman"/>
          <w:spacing w:val="-2"/>
          <w:sz w:val="28"/>
          <w:szCs w:val="28"/>
          <w:lang w:val="vi"/>
        </w:rPr>
        <w:t>.</w:t>
      </w:r>
    </w:p>
    <w:p w:rsidR="006125B6" w:rsidRPr="006125B6" w:rsidRDefault="006125B6" w:rsidP="006125B6">
      <w:pPr>
        <w:widowControl w:val="0"/>
        <w:tabs>
          <w:tab w:val="left" w:pos="0"/>
        </w:tabs>
        <w:autoSpaceDE w:val="0"/>
        <w:autoSpaceDN w:val="0"/>
        <w:spacing w:after="0" w:line="240" w:lineRule="auto"/>
        <w:ind w:firstLine="720"/>
        <w:rPr>
          <w:rFonts w:eastAsia="Times New Roman" w:cs="Times New Roman"/>
          <w:spacing w:val="-2"/>
          <w:sz w:val="28"/>
          <w:szCs w:val="28"/>
          <w:lang w:val="vi"/>
        </w:rPr>
      </w:pPr>
      <w:r w:rsidRPr="006125B6">
        <w:rPr>
          <w:rFonts w:eastAsia="Times New Roman" w:cs="Times New Roman"/>
          <w:spacing w:val="-2"/>
          <w:sz w:val="28"/>
          <w:szCs w:val="28"/>
          <w:lang w:val="vi"/>
        </w:rPr>
        <w:t>TDLTG có nguồn gốc từ những năm 1850 do Thomas Cook khởi xướng. Ý tưởng ban đầu được chính thức hình thành sau năm 1950 khi vận chuyển bằng máy bay đã làm cho việc di chuyển trở nên nhanh hơn và đa số khách du lịch có khả năng chi trả. TDLTG có thể là độc lập đối với mỗi cá nhân, nhưng phần lớn được tổ chức theo các nhóm. Việc xếp loại TDLTG thường dựa trên phương tiện vận chuyển được sử dụng ví dụ như: ô tô, tàu hỏa, thuyền hoặc máy bay (theo chuyến hoặc thuê bao).</w:t>
      </w:r>
    </w:p>
    <w:p w:rsidR="006125B6" w:rsidRPr="006125B6" w:rsidRDefault="006125B6" w:rsidP="006125B6">
      <w:pPr>
        <w:widowControl w:val="0"/>
        <w:tabs>
          <w:tab w:val="left" w:pos="0"/>
        </w:tabs>
        <w:autoSpaceDE w:val="0"/>
        <w:autoSpaceDN w:val="0"/>
        <w:spacing w:after="0" w:line="240" w:lineRule="auto"/>
        <w:ind w:firstLine="720"/>
        <w:rPr>
          <w:rFonts w:eastAsia="Times New Roman" w:cs="Times New Roman"/>
          <w:spacing w:val="-2"/>
          <w:sz w:val="28"/>
          <w:szCs w:val="28"/>
          <w:lang w:val="vi"/>
        </w:rPr>
      </w:pPr>
      <w:r w:rsidRPr="006125B6">
        <w:rPr>
          <w:rFonts w:eastAsia="Times New Roman" w:cs="Times New Roman"/>
          <w:spacing w:val="-2"/>
          <w:sz w:val="28"/>
          <w:szCs w:val="28"/>
          <w:lang w:val="vi"/>
        </w:rPr>
        <w:t xml:space="preserve">TDLTG được xác định là một chuyến du lịch mà trong đó các dịch vụ và sản phẩm được thanh toán trước, thông thường bao gồm việc di chuyển từ nơi cư trú đến điểm đến và ngược lại, dịch vụ lưu trú qua đêm và các dịch vụ khác được sắp xếp bởi một công ty du lịch tại địa phương. </w:t>
      </w:r>
    </w:p>
    <w:p w:rsidR="006125B6" w:rsidRPr="006125B6" w:rsidRDefault="006125B6" w:rsidP="006125B6">
      <w:pPr>
        <w:widowControl w:val="0"/>
        <w:tabs>
          <w:tab w:val="left" w:pos="0"/>
        </w:tabs>
        <w:autoSpaceDE w:val="0"/>
        <w:autoSpaceDN w:val="0"/>
        <w:spacing w:after="0" w:line="240" w:lineRule="auto"/>
        <w:ind w:firstLine="720"/>
        <w:rPr>
          <w:rFonts w:eastAsia="Times New Roman" w:cs="Times New Roman"/>
          <w:spacing w:val="-2"/>
          <w:sz w:val="28"/>
          <w:szCs w:val="28"/>
          <w:lang w:val="vi"/>
        </w:rPr>
      </w:pPr>
      <w:r w:rsidRPr="006125B6">
        <w:rPr>
          <w:rFonts w:eastAsia="Times New Roman" w:cs="Times New Roman"/>
          <w:spacing w:val="-2"/>
          <w:sz w:val="28"/>
          <w:szCs w:val="28"/>
          <w:lang w:val="vi"/>
        </w:rPr>
        <w:t xml:space="preserve">Không phải tất cả nhu cầu dịch vụ và mong muốn của khách du lịch đều được thể hiện trong TDLTG. Trên thực tế các yếu tố này được lựa chọn khá đa dạng, ví dụ với dịch vụ ăn uống, khách du lịch có thể trả trước một số bữa ăn, còn lại họ có thể tự túc nếu muốn. Tương tự như vậy, các chuyến tham quan dã ngoại ngắn có thể là một phần hoặc không bao gồm trong một chuyến TDLTG. Những tour du lịch như vậy bản thân nó cũng có thể được coi là một sản phẩm trọn gói (Package holidays hoặc Inclusive tours). </w:t>
      </w:r>
    </w:p>
    <w:p w:rsidR="006125B6" w:rsidRPr="006125B6" w:rsidRDefault="006125B6" w:rsidP="006125B6">
      <w:pPr>
        <w:widowControl w:val="0"/>
        <w:tabs>
          <w:tab w:val="left" w:pos="0"/>
        </w:tabs>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
        </w:rPr>
        <w:t>Theo như “</w:t>
      </w:r>
      <w:r w:rsidRPr="006125B6">
        <w:rPr>
          <w:rFonts w:eastAsia="Times New Roman" w:cs="Times New Roman"/>
          <w:i/>
          <w:iCs/>
          <w:sz w:val="28"/>
          <w:szCs w:val="28"/>
          <w:lang w:val="vi"/>
        </w:rPr>
        <w:t>Những qu</w:t>
      </w:r>
      <w:r w:rsidRPr="006125B6">
        <w:rPr>
          <w:rFonts w:eastAsia="Times New Roman" w:cs="Times New Roman"/>
          <w:i/>
          <w:iCs/>
          <w:sz w:val="28"/>
          <w:szCs w:val="28"/>
        </w:rPr>
        <w:t>y</w:t>
      </w:r>
      <w:r w:rsidRPr="006125B6">
        <w:rPr>
          <w:rFonts w:eastAsia="Times New Roman" w:cs="Times New Roman"/>
          <w:i/>
          <w:iCs/>
          <w:sz w:val="28"/>
          <w:szCs w:val="28"/>
          <w:lang w:val="vi"/>
        </w:rPr>
        <w:t xml:space="preserve"> định về du lịch trọn gói EC</w:t>
      </w:r>
      <w:r w:rsidRPr="006125B6">
        <w:rPr>
          <w:rFonts w:eastAsia="Times New Roman" w:cs="Times New Roman"/>
          <w:sz w:val="28"/>
          <w:szCs w:val="28"/>
          <w:lang w:val="vi"/>
        </w:rPr>
        <w:t>” (the EC Pakage Travel Regulations) Hiệp hội các hãng lữ hành Anh (the Association of British Travel Agents-ABTA) trong cuốn “</w:t>
      </w:r>
      <w:r w:rsidRPr="006125B6">
        <w:rPr>
          <w:rFonts w:eastAsia="Times New Roman" w:cs="Times New Roman"/>
          <w:i/>
          <w:iCs/>
          <w:sz w:val="28"/>
          <w:szCs w:val="28"/>
          <w:lang w:val="vi"/>
        </w:rPr>
        <w:t>The business of tour operation</w:t>
      </w:r>
      <w:r w:rsidRPr="006125B6">
        <w:rPr>
          <w:rFonts w:eastAsia="Times New Roman" w:cs="Times New Roman"/>
          <w:sz w:val="28"/>
          <w:szCs w:val="28"/>
          <w:lang w:val="vi"/>
        </w:rPr>
        <w:t xml:space="preserve">”, </w:t>
      </w:r>
      <w:r w:rsidRPr="006125B6">
        <w:rPr>
          <w:rFonts w:eastAsia="Times New Roman" w:cs="Times New Roman"/>
          <w:sz w:val="28"/>
          <w:szCs w:val="28"/>
        </w:rPr>
        <w:t xml:space="preserve">TDLTG </w:t>
      </w:r>
      <w:r w:rsidRPr="006125B6">
        <w:rPr>
          <w:rFonts w:eastAsia="Times New Roman" w:cs="Times New Roman"/>
          <w:sz w:val="28"/>
          <w:szCs w:val="28"/>
          <w:lang w:val="vi"/>
        </w:rPr>
        <w:t>được xác định như sau:</w:t>
      </w:r>
    </w:p>
    <w:p w:rsidR="006125B6" w:rsidRPr="006125B6" w:rsidRDefault="006125B6" w:rsidP="006125B6">
      <w:pPr>
        <w:widowControl w:val="0"/>
        <w:tabs>
          <w:tab w:val="left" w:pos="0"/>
        </w:tabs>
        <w:autoSpaceDE w:val="0"/>
        <w:autoSpaceDN w:val="0"/>
        <w:spacing w:after="0" w:line="240" w:lineRule="auto"/>
        <w:ind w:firstLine="720"/>
        <w:rPr>
          <w:rFonts w:eastAsia="Times New Roman" w:cs="Times New Roman"/>
          <w:iCs/>
          <w:sz w:val="28"/>
          <w:szCs w:val="28"/>
          <w:lang w:val="vi-VN"/>
        </w:rPr>
      </w:pPr>
      <w:r w:rsidRPr="006125B6">
        <w:rPr>
          <w:rFonts w:eastAsia="Times New Roman" w:cs="Times New Roman"/>
          <w:iCs/>
          <w:sz w:val="28"/>
          <w:szCs w:val="28"/>
          <w:lang w:val="vi"/>
        </w:rPr>
        <w:t>TDLTG</w:t>
      </w:r>
      <w:r w:rsidRPr="006125B6">
        <w:rPr>
          <w:rFonts w:eastAsia="Times New Roman" w:cs="Times New Roman"/>
          <w:iCs/>
          <w:sz w:val="28"/>
          <w:szCs w:val="28"/>
          <w:lang w:val="vi-VN"/>
        </w:rPr>
        <w:t xml:space="preserve"> là sự kết hợp được sắp xếp từ trước của ít nhất hai trong số các yếu tố: vận chuyển, cơ sở lưu trú, các dịch vụ du lịch khác không phụ thuộc vào việc vận chuyển hoặc cơ sở lưu trú và chiếm một tỉ lệ tương ứng của chuyến du lịch trọn gói được bán hoặc đưa ra chào bán ở mức giá trọn gói </w:t>
      </w:r>
    </w:p>
    <w:p w:rsidR="006125B6" w:rsidRPr="006125B6" w:rsidRDefault="006125B6" w:rsidP="006125B6">
      <w:pPr>
        <w:widowControl w:val="0"/>
        <w:tabs>
          <w:tab w:val="left" w:pos="0"/>
        </w:tabs>
        <w:autoSpaceDE w:val="0"/>
        <w:autoSpaceDN w:val="0"/>
        <w:spacing w:after="0" w:line="240" w:lineRule="auto"/>
        <w:ind w:firstLine="720"/>
        <w:rPr>
          <w:rFonts w:eastAsia="Times New Roman" w:cs="Times New Roman"/>
          <w:spacing w:val="-4"/>
          <w:sz w:val="28"/>
          <w:szCs w:val="28"/>
          <w:lang w:val="vi"/>
        </w:rPr>
      </w:pPr>
      <w:r w:rsidRPr="006125B6">
        <w:rPr>
          <w:rFonts w:eastAsia="Times New Roman" w:cs="Times New Roman"/>
          <w:spacing w:val="-4"/>
          <w:sz w:val="28"/>
          <w:szCs w:val="28"/>
          <w:lang w:val="vi"/>
        </w:rPr>
        <w:t xml:space="preserve">Hoặc TDLTG cũng có thể được định nghĩa như sau: </w:t>
      </w:r>
      <w:r w:rsidRPr="006125B6">
        <w:rPr>
          <w:rFonts w:eastAsia="Times New Roman" w:cs="Times New Roman"/>
          <w:iCs/>
          <w:spacing w:val="-4"/>
          <w:sz w:val="28"/>
          <w:szCs w:val="28"/>
          <w:lang w:val="vi"/>
        </w:rPr>
        <w:t xml:space="preserve">TDLTG là một sản phẩm lữ hành được chào bán ở một mức giá nhất định, trong đó khách du lịch có thể lựa chọn các yếu tố lữ hành gộp hoặc riêng lẻ. Theo các mức độ khác nhau, một chuyến TDLTG </w:t>
      </w:r>
      <w:r w:rsidRPr="006125B6">
        <w:rPr>
          <w:rFonts w:eastAsia="Times New Roman" w:cs="Times New Roman"/>
          <w:iCs/>
          <w:spacing w:val="-4"/>
          <w:sz w:val="28"/>
          <w:szCs w:val="28"/>
          <w:lang w:val="vi"/>
        </w:rPr>
        <w:lastRenderedPageBreak/>
        <w:t>có thể bao gồm, bất kỳ hoặc tất cả các thành phần sau đây: vận chuyển (hàng không, ô tô, hay tàu hoả), cơ sở lưu trú, ăn uống, tham quan và vui chơi giải trí.</w:t>
      </w:r>
    </w:p>
    <w:p w:rsidR="006125B6" w:rsidRPr="006125B6" w:rsidRDefault="006125B6" w:rsidP="006125B6">
      <w:pPr>
        <w:widowControl w:val="0"/>
        <w:tabs>
          <w:tab w:val="left" w:pos="0"/>
        </w:tabs>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bCs/>
          <w:iCs/>
          <w:sz w:val="28"/>
          <w:szCs w:val="28"/>
          <w:lang w:val="vi"/>
        </w:rPr>
        <w:t xml:space="preserve">Các TDLTG thường được thiết kế để đáp ứng nhu cầu của số đông và phù hợp với du lịch đại trà. Trong quá trình kinhh doanh, các công ty du lịch cũng xây dựng các TDLTG theo nhu cầu. Các </w:t>
      </w:r>
      <w:r w:rsidRPr="006125B6">
        <w:rPr>
          <w:rFonts w:eastAsia="Times New Roman" w:cs="Times New Roman"/>
          <w:bCs/>
          <w:iCs/>
          <w:sz w:val="28"/>
          <w:szCs w:val="28"/>
        </w:rPr>
        <w:t xml:space="preserve">TDLTG </w:t>
      </w:r>
      <w:r w:rsidRPr="006125B6">
        <w:rPr>
          <w:rFonts w:eastAsia="Times New Roman" w:cs="Times New Roman"/>
          <w:bCs/>
          <w:iCs/>
          <w:sz w:val="28"/>
          <w:szCs w:val="28"/>
          <w:lang w:val="vi"/>
        </w:rPr>
        <w:t xml:space="preserve">này thường được gọi là </w:t>
      </w:r>
      <w:r w:rsidRPr="006125B6">
        <w:rPr>
          <w:rFonts w:eastAsia="Times New Roman" w:cs="Times New Roman"/>
          <w:bCs/>
          <w:i/>
          <w:iCs/>
          <w:sz w:val="28"/>
          <w:szCs w:val="28"/>
          <w:lang w:val="vi"/>
        </w:rPr>
        <w:t>tour độc lập (independent tour</w:t>
      </w:r>
      <w:r w:rsidRPr="006125B6">
        <w:rPr>
          <w:rFonts w:eastAsia="Times New Roman" w:cs="Times New Roman"/>
          <w:i/>
          <w:sz w:val="28"/>
          <w:szCs w:val="28"/>
          <w:lang w:val="vi"/>
        </w:rPr>
        <w:t>)</w:t>
      </w:r>
      <w:r w:rsidRPr="006125B6">
        <w:rPr>
          <w:rFonts w:eastAsia="Times New Roman" w:cs="Times New Roman"/>
          <w:sz w:val="28"/>
          <w:szCs w:val="28"/>
          <w:lang w:val="vi"/>
        </w:rPr>
        <w:t>. Loại TDLTG này không dành cho nhóm khách với mục đích du lịch đại trà, mà đó chính là một sản phẩm do nhân viên tư vấn thiết kế theo yêu cầu riêng của khách để đáp ứng những sở thích, yêu cầu của một cá nhân hay một tập thể song phải bao gồm các yếu tố</w:t>
      </w:r>
      <w:r w:rsidRPr="006125B6">
        <w:rPr>
          <w:rFonts w:eastAsia="Times New Roman" w:cs="Times New Roman"/>
          <w:sz w:val="28"/>
          <w:szCs w:val="28"/>
          <w:lang w:val="vi-VN"/>
        </w:rPr>
        <w:t xml:space="preserve"> </w:t>
      </w:r>
      <w:r w:rsidRPr="006125B6">
        <w:rPr>
          <w:rFonts w:eastAsia="Times New Roman" w:cs="Times New Roman"/>
          <w:sz w:val="28"/>
          <w:szCs w:val="28"/>
          <w:lang w:val="vi"/>
        </w:rPr>
        <w:t xml:space="preserve">cơ bản sau: phương tiện vận chuyển từ nơi cư trú đến điểm đến và ngược lại, cơ sở lưu trú, dịch vụ vận chuyển và (hoặc) việc tham quan, trải nghiệm tại điểm đến trong một khoảng thời gian hơn hai mươi bốn tiếng, tại những điểm đến ít phổ biến đối với khách du lịch đi theo đoàn. TDLTGnày sẽ được thiết kế theo sự đặt hàng riêng của khách. </w:t>
      </w:r>
    </w:p>
    <w:p w:rsidR="006125B6" w:rsidRPr="006125B6" w:rsidRDefault="006125B6" w:rsidP="006125B6">
      <w:pPr>
        <w:widowControl w:val="0"/>
        <w:tabs>
          <w:tab w:val="left" w:pos="0"/>
        </w:tabs>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
        </w:rPr>
        <w:t>Việc lựa chọn một chuyến đi du lịch thường được du khách cân nhắc theo nhiều yếu tố: sở thích, điểm đến, tài chính, mục đích, mức độ an toàn…. Nhìn chung, khách du lịch thường chọn TDLTG vì những lợi thế sau:</w:t>
      </w:r>
    </w:p>
    <w:p w:rsidR="006125B6" w:rsidRPr="006125B6" w:rsidRDefault="006125B6" w:rsidP="006125B6">
      <w:pPr>
        <w:widowControl w:val="0"/>
        <w:tabs>
          <w:tab w:val="left" w:pos="0"/>
        </w:tabs>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bCs/>
          <w:i/>
          <w:iCs/>
          <w:sz w:val="28"/>
          <w:szCs w:val="28"/>
          <w:lang w:val="vi"/>
        </w:rPr>
        <w:t>Thuận tiện</w:t>
      </w:r>
      <w:r w:rsidRPr="006125B6">
        <w:rPr>
          <w:rFonts w:eastAsia="Times New Roman" w:cs="Times New Roman"/>
          <w:sz w:val="28"/>
          <w:szCs w:val="28"/>
          <w:lang w:val="vi"/>
        </w:rPr>
        <w:t>: đây là yếu tố có ảnh hưởng lớn khi phải lựa chọn đối với người đi du lịch. Tất cả những yếu tố cần thiết trong một chuyến tham quan du lịch đều được thu xếp trước. Khi lựa chọn, nhân viên tư vấn sẽ giúp cho khách hình dung được những dịch vụ mà họ sẽ được hưởng trong chuyến đi. Khách du lịch không cần mất thời gian cho việc di chuyển từ đầu mối giao thông đến khách sạn, không bị nhầm lẫn khi phải tìm đường hoặc không sợ bị bỏ qua một điểm du lịch quan trọng hoặc bị bắt ép phải chấp nhận dịch vụ mà họ không muốn. Tất cả các chi tiết của TDLTG đã được nhân viên chuyên nghiệp chịu trách nhiệm sắp xếp, du khách chỉ việc nghỉ ngơi, thưởng thức chuyến đi của mình.</w:t>
      </w:r>
    </w:p>
    <w:p w:rsidR="006125B6" w:rsidRPr="006125B6" w:rsidRDefault="006125B6" w:rsidP="006125B6">
      <w:pPr>
        <w:widowControl w:val="0"/>
        <w:tabs>
          <w:tab w:val="left" w:pos="0"/>
        </w:tabs>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bCs/>
          <w:i/>
          <w:iCs/>
          <w:sz w:val="28"/>
          <w:szCs w:val="28"/>
          <w:lang w:val="vi"/>
        </w:rPr>
        <w:t>Được thanh toán trước</w:t>
      </w:r>
      <w:r w:rsidRPr="006125B6">
        <w:rPr>
          <w:rFonts w:eastAsia="Times New Roman" w:cs="Times New Roman"/>
          <w:sz w:val="28"/>
          <w:szCs w:val="28"/>
          <w:lang w:val="vi"/>
        </w:rPr>
        <w:t>: thông thường, du khách có quan điểm khi đi du lịch cần mọi thứ gọn, nhẹ, thoải mái và đặc biệt không phải lo lắng về yếu tố tài chính. Vì vậy, khi mua một TDLTG, du khách sẽ có cảm giác an tâm về việc các dịch vụ đã được lựa chọn và thanh toán trước. Điều này làm cho họ cảm thấy thoải mái đối với khả năng tài chính của họ trong chuyến đi. Họ biết được chính xác giá tiền của các yếu tố chính trong chương trình du lịch, và sẽ tránh được tình trạng hết tiền hoặc không đủ tiền thanh toán.</w:t>
      </w:r>
    </w:p>
    <w:p w:rsidR="006125B6" w:rsidRPr="006125B6" w:rsidRDefault="006125B6" w:rsidP="006125B6">
      <w:pPr>
        <w:widowControl w:val="0"/>
        <w:tabs>
          <w:tab w:val="left" w:pos="0"/>
        </w:tabs>
        <w:autoSpaceDE w:val="0"/>
        <w:autoSpaceDN w:val="0"/>
        <w:spacing w:after="0" w:line="240" w:lineRule="auto"/>
        <w:ind w:firstLine="720"/>
        <w:rPr>
          <w:rFonts w:eastAsia="Times New Roman" w:cs="Times New Roman"/>
          <w:spacing w:val="-6"/>
          <w:sz w:val="28"/>
          <w:szCs w:val="28"/>
          <w:lang w:val="vi"/>
        </w:rPr>
      </w:pPr>
      <w:r w:rsidRPr="006125B6">
        <w:rPr>
          <w:rFonts w:eastAsia="Times New Roman" w:cs="Times New Roman"/>
          <w:bCs/>
          <w:i/>
          <w:iCs/>
          <w:spacing w:val="-6"/>
          <w:sz w:val="28"/>
          <w:szCs w:val="28"/>
          <w:lang w:val="vi"/>
        </w:rPr>
        <w:t>Có bạn đồng hành</w:t>
      </w:r>
      <w:r w:rsidRPr="006125B6">
        <w:rPr>
          <w:rFonts w:eastAsia="Times New Roman" w:cs="Times New Roman"/>
          <w:spacing w:val="-6"/>
          <w:sz w:val="28"/>
          <w:szCs w:val="28"/>
          <w:lang w:val="vi"/>
        </w:rPr>
        <w:t>: các chuyến TDLTG cho phép du khách có cơ hội gặp gỡ và đi du lịch cùng nhau. Đặc biệt trong trường hợp khách đi du lịch một mình thì TDLTG sẽ tạo cơ hội cho khách có sự giao tiếp với những người cùng đồng hành . Thông thường, TDLTG thu hút những khách du lịch có cùng sở thích, thị hiếu và vì vậy đó chính là một cơ hội tốt đối với những người có những điểm chung để cùng đi và chia sẻ với nhau.</w:t>
      </w:r>
    </w:p>
    <w:p w:rsidR="006125B6" w:rsidRPr="006125B6" w:rsidRDefault="006125B6" w:rsidP="006125B6">
      <w:pPr>
        <w:widowControl w:val="0"/>
        <w:tabs>
          <w:tab w:val="left" w:pos="0"/>
        </w:tabs>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bCs/>
          <w:i/>
          <w:iCs/>
          <w:sz w:val="28"/>
          <w:szCs w:val="28"/>
          <w:lang w:val="vi"/>
        </w:rPr>
        <w:t>Tiết kiệm</w:t>
      </w:r>
      <w:r w:rsidRPr="006125B6">
        <w:rPr>
          <w:rFonts w:eastAsia="Times New Roman" w:cs="Times New Roman"/>
          <w:sz w:val="28"/>
          <w:szCs w:val="28"/>
          <w:lang w:val="vi"/>
        </w:rPr>
        <w:t xml:space="preserve">: theo truyền thống, các TDLTG được đưa ra chào bán với giá công bố đối với khách du lịch. Mức giá này thường thấp hơn so với khoản chi phí mà du khách phải tự chi trả khi họ đi tự do và mua lẻ. Sức mua với số lượng lớn của công ty du lịch, mối quan hệ trong kinh doanh cho phép họ có được những mức giáhợp lý, đặc biệt đối với các yếu tố cơ bản trong chương trình du lịch. Chính vì vậy, du khách </w:t>
      </w:r>
      <w:r w:rsidRPr="006125B6">
        <w:rPr>
          <w:rFonts w:eastAsia="Times New Roman" w:cs="Times New Roman"/>
          <w:sz w:val="28"/>
          <w:szCs w:val="28"/>
          <w:lang w:val="vi"/>
        </w:rPr>
        <w:lastRenderedPageBreak/>
        <w:t>có thể mua một TDLTG với giá rẻ hơn, dịch vụ tốt, đảm bảo an toàn hơn.</w:t>
      </w:r>
    </w:p>
    <w:p w:rsidR="006125B6" w:rsidRPr="006125B6" w:rsidRDefault="006125B6" w:rsidP="006125B6">
      <w:pPr>
        <w:widowControl w:val="0"/>
        <w:tabs>
          <w:tab w:val="left" w:pos="0"/>
        </w:tabs>
        <w:autoSpaceDE w:val="0"/>
        <w:autoSpaceDN w:val="0"/>
        <w:spacing w:after="0" w:line="240" w:lineRule="auto"/>
        <w:ind w:firstLine="720"/>
        <w:rPr>
          <w:rFonts w:eastAsia="Times New Roman" w:cs="Times New Roman"/>
          <w:b/>
          <w:bCs/>
          <w:i/>
          <w:sz w:val="28"/>
          <w:szCs w:val="28"/>
          <w:lang w:val="vi"/>
        </w:rPr>
      </w:pPr>
      <w:r w:rsidRPr="006125B6">
        <w:rPr>
          <w:rFonts w:eastAsia="Times New Roman" w:cs="Times New Roman"/>
          <w:bCs/>
          <w:i/>
          <w:iCs/>
          <w:sz w:val="28"/>
          <w:szCs w:val="28"/>
          <w:lang w:val="vi"/>
        </w:rPr>
        <w:t>Tiết kiệm thời gian</w:t>
      </w:r>
      <w:r w:rsidRPr="006125B6">
        <w:rPr>
          <w:rFonts w:eastAsia="Times New Roman" w:cs="Times New Roman"/>
          <w:sz w:val="28"/>
          <w:szCs w:val="28"/>
          <w:lang w:val="vi"/>
        </w:rPr>
        <w:t xml:space="preserve">: cuối cùng TDLTG có thể giúp khách du lịch tiết kiệm thời gian trước chuyến đi và trong quá trình đi thực hiện chương trình du lịch. Tất cả các yếu tố trong chuyến đi du lịch đã được thu xếp và có được quan tâm đầy đủ của công ty du lịch. Điều này không chỉ đơn giản là giúp khách tận dụng được toàn bộ thời gian trong hành trình của mình mà nó còn liên quan đến chi phí của các dịch vụ. Vì thế, các công ty du lịch thường tính toán lịch trình hợp lý để đảm bảo yếu tố kinh tế đồng thời cũng thỏa mãn được việc tham quan và trải nghiệm điểm du lịch của du khách. </w:t>
      </w:r>
    </w:p>
    <w:p w:rsidR="006125B6" w:rsidRPr="006125B6" w:rsidRDefault="006125B6" w:rsidP="006125B6">
      <w:pPr>
        <w:widowControl w:val="0"/>
        <w:tabs>
          <w:tab w:val="left" w:pos="0"/>
        </w:tabs>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
        </w:rPr>
        <w:t>Để có được TDLTG phù hợp với nhu cầu chung của thị trường, các doanh nghiệp lữ hành phải tổ chức khảo sát để lựa chọn các điểm tài nguyên du lịch đặc sắc, các dịch vụ có chất lượng, các tuyến giao thông đưa đón và di chuyển khách thuận tiện để tổng hợp và đưa ra một mức giá trọn gói hợp lý, cạnh tranh nhất. Các TDLTG được thiết kế cho từng loại thị trường với các chương trình có độ dài khác nhau để khách có thể lựa chọn.</w:t>
      </w:r>
    </w:p>
    <w:p w:rsidR="006125B6" w:rsidRPr="006125B6" w:rsidRDefault="006125B6" w:rsidP="006125B6">
      <w:pPr>
        <w:widowControl w:val="0"/>
        <w:tabs>
          <w:tab w:val="left" w:pos="0"/>
        </w:tabs>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
        </w:rPr>
        <w:t xml:space="preserve">Ngoài ra, căn cứ yêu cầu cụ thể của khách tại thời điểm giới thiệu và đàm phán, các chương trình TDLTG có thể được điều chỉnh về thời gian, các điểm đến, các dịch vụ và giá cả. </w:t>
      </w:r>
    </w:p>
    <w:p w:rsidR="006125B6" w:rsidRPr="006125B6" w:rsidRDefault="006125B6" w:rsidP="006125B6">
      <w:pPr>
        <w:widowControl w:val="0"/>
        <w:tabs>
          <w:tab w:val="left" w:pos="0"/>
        </w:tabs>
        <w:autoSpaceDE w:val="0"/>
        <w:autoSpaceDN w:val="0"/>
        <w:spacing w:after="0" w:line="240" w:lineRule="auto"/>
        <w:ind w:firstLine="720"/>
        <w:rPr>
          <w:rFonts w:eastAsia="Times New Roman" w:cs="Times New Roman"/>
          <w:sz w:val="28"/>
          <w:szCs w:val="28"/>
          <w:lang w:val="vi"/>
        </w:rPr>
      </w:pPr>
      <w:r w:rsidRPr="006125B6">
        <w:rPr>
          <w:rFonts w:eastAsia="Times New Roman" w:cs="Times New Roman"/>
          <w:sz w:val="28"/>
          <w:szCs w:val="28"/>
          <w:lang w:val="vi"/>
        </w:rPr>
        <w:t xml:space="preserve">Sau mỗi chuyến đi, khách du lịch sẽ được yêu cầu cho ý kiến về sản phẩm TDLTG cũng như thái độ phục vụ của hướng dẫn viên và người đại diện doanh nghiệp bán TDLTG đó. Căn cứ vào ý kiến của khách hàng, các TDLTG sẽ được điều chỉnh và hoàn thiện để đáp ứng tốt nhất kỳ vọng của khách hàng. </w:t>
      </w:r>
    </w:p>
    <w:p w:rsidR="006125B6" w:rsidRPr="006125B6" w:rsidRDefault="006125B6" w:rsidP="006125B6">
      <w:pPr>
        <w:widowControl w:val="0"/>
        <w:tabs>
          <w:tab w:val="left" w:pos="0"/>
          <w:tab w:val="center" w:pos="6210"/>
        </w:tabs>
        <w:autoSpaceDE w:val="0"/>
        <w:autoSpaceDN w:val="0"/>
        <w:spacing w:after="0" w:line="240" w:lineRule="auto"/>
        <w:ind w:firstLine="720"/>
        <w:jc w:val="right"/>
        <w:rPr>
          <w:rFonts w:eastAsia="Times New Roman" w:cs="Times New Roman"/>
          <w:b/>
          <w:sz w:val="22"/>
          <w:lang w:val="vi"/>
        </w:rPr>
      </w:pPr>
      <w:r w:rsidRPr="006125B6">
        <w:rPr>
          <w:rFonts w:eastAsia="Times New Roman" w:cs="Times New Roman"/>
          <w:sz w:val="22"/>
          <w:lang w:val="vi"/>
        </w:rPr>
        <w:tab/>
      </w:r>
      <w:r w:rsidRPr="006125B6">
        <w:rPr>
          <w:rFonts w:eastAsia="Times New Roman" w:cs="Times New Roman"/>
          <w:b/>
          <w:sz w:val="22"/>
          <w:lang w:val="vi"/>
        </w:rPr>
        <w:t>NGUYỄN THỊ LAN HƯƠNG</w:t>
      </w:r>
    </w:p>
    <w:p w:rsidR="006125B6" w:rsidRPr="006125B6" w:rsidRDefault="006125B6" w:rsidP="006125B6">
      <w:pPr>
        <w:widowControl w:val="0"/>
        <w:tabs>
          <w:tab w:val="left" w:pos="0"/>
        </w:tabs>
        <w:autoSpaceDE w:val="0"/>
        <w:autoSpaceDN w:val="0"/>
        <w:spacing w:after="0" w:line="240" w:lineRule="auto"/>
        <w:ind w:firstLine="720"/>
        <w:jc w:val="left"/>
        <w:rPr>
          <w:rFonts w:eastAsia="Times New Roman" w:cs="Times New Roman"/>
          <w:b/>
          <w:sz w:val="24"/>
          <w:szCs w:val="24"/>
          <w:lang w:val="vi"/>
        </w:rPr>
      </w:pPr>
    </w:p>
    <w:p w:rsidR="006125B6" w:rsidRPr="006125B6" w:rsidRDefault="006125B6" w:rsidP="006125B6">
      <w:pPr>
        <w:widowControl w:val="0"/>
        <w:tabs>
          <w:tab w:val="left" w:pos="0"/>
        </w:tabs>
        <w:autoSpaceDE w:val="0"/>
        <w:autoSpaceDN w:val="0"/>
        <w:spacing w:after="0" w:line="240" w:lineRule="auto"/>
        <w:jc w:val="left"/>
        <w:rPr>
          <w:rFonts w:eastAsia="Times New Roman" w:cs="Times New Roman"/>
          <w:b/>
          <w:sz w:val="24"/>
          <w:szCs w:val="24"/>
          <w:lang w:val="vi"/>
        </w:rPr>
      </w:pPr>
      <w:r w:rsidRPr="006125B6">
        <w:rPr>
          <w:rFonts w:eastAsia="Times New Roman" w:cs="Times New Roman"/>
          <w:b/>
          <w:sz w:val="24"/>
          <w:szCs w:val="24"/>
          <w:lang w:val="vi"/>
        </w:rPr>
        <w:t xml:space="preserve">Tài liệu tham khảo: </w:t>
      </w:r>
    </w:p>
    <w:p w:rsidR="006125B6" w:rsidRPr="006125B6" w:rsidRDefault="006125B6" w:rsidP="006125B6">
      <w:pPr>
        <w:widowControl w:val="0"/>
        <w:numPr>
          <w:ilvl w:val="0"/>
          <w:numId w:val="41"/>
        </w:numPr>
        <w:tabs>
          <w:tab w:val="left" w:pos="360"/>
          <w:tab w:val="left" w:pos="1134"/>
        </w:tabs>
        <w:autoSpaceDE w:val="0"/>
        <w:autoSpaceDN w:val="0"/>
        <w:spacing w:after="0" w:line="240" w:lineRule="auto"/>
        <w:jc w:val="left"/>
        <w:rPr>
          <w:rFonts w:eastAsia="Times New Roman" w:cs="Times New Roman"/>
          <w:sz w:val="24"/>
          <w:szCs w:val="24"/>
          <w:lang w:val="vi"/>
        </w:rPr>
      </w:pPr>
      <w:r w:rsidRPr="006125B6">
        <w:rPr>
          <w:rFonts w:eastAsia="Times New Roman" w:cs="Times New Roman"/>
          <w:sz w:val="24"/>
          <w:szCs w:val="24"/>
          <w:lang w:val="vi"/>
        </w:rPr>
        <w:t xml:space="preserve">Pat Yale, </w:t>
      </w:r>
      <w:r w:rsidRPr="006125B6">
        <w:rPr>
          <w:rFonts w:eastAsia="Times New Roman" w:cs="Times New Roman"/>
          <w:i/>
          <w:sz w:val="24"/>
          <w:szCs w:val="24"/>
          <w:lang w:val="vi"/>
        </w:rPr>
        <w:t>The business of tour operation</w:t>
      </w:r>
      <w:r w:rsidRPr="006125B6">
        <w:rPr>
          <w:rFonts w:eastAsia="Times New Roman" w:cs="Times New Roman"/>
          <w:sz w:val="24"/>
          <w:szCs w:val="24"/>
          <w:lang w:val="vi"/>
        </w:rPr>
        <w:t>, Prentice Hall Publisher, 1994.</w:t>
      </w:r>
    </w:p>
    <w:p w:rsidR="006125B6" w:rsidRPr="006125B6" w:rsidRDefault="006125B6" w:rsidP="006125B6">
      <w:pPr>
        <w:widowControl w:val="0"/>
        <w:numPr>
          <w:ilvl w:val="0"/>
          <w:numId w:val="41"/>
        </w:numPr>
        <w:tabs>
          <w:tab w:val="left" w:pos="360"/>
          <w:tab w:val="left" w:pos="1134"/>
        </w:tabs>
        <w:autoSpaceDE w:val="0"/>
        <w:autoSpaceDN w:val="0"/>
        <w:spacing w:after="0" w:line="240" w:lineRule="auto"/>
        <w:jc w:val="left"/>
        <w:rPr>
          <w:rFonts w:eastAsia="Times New Roman" w:cs="Times New Roman"/>
          <w:sz w:val="24"/>
          <w:szCs w:val="24"/>
          <w:lang w:val="vi"/>
        </w:rPr>
      </w:pPr>
      <w:r w:rsidRPr="006125B6">
        <w:rPr>
          <w:rFonts w:eastAsia="Times New Roman" w:cs="Times New Roman"/>
          <w:spacing w:val="-2"/>
          <w:sz w:val="24"/>
          <w:szCs w:val="24"/>
          <w:lang w:val="vi"/>
        </w:rPr>
        <w:t xml:space="preserve">Carl Cater, Brian Garrod and Tiffany Low, </w:t>
      </w:r>
      <w:r w:rsidRPr="006125B6">
        <w:rPr>
          <w:rFonts w:eastAsia="Times New Roman" w:cs="Times New Roman"/>
          <w:i/>
          <w:spacing w:val="-2"/>
          <w:sz w:val="24"/>
          <w:szCs w:val="24"/>
          <w:lang w:val="vi"/>
        </w:rPr>
        <w:t>Encyclopedia of sustainable tourism</w:t>
      </w:r>
      <w:r w:rsidRPr="006125B6">
        <w:rPr>
          <w:rFonts w:eastAsia="Times New Roman" w:cs="Times New Roman"/>
          <w:spacing w:val="-2"/>
          <w:sz w:val="24"/>
          <w:szCs w:val="24"/>
          <w:lang w:val="vi"/>
        </w:rPr>
        <w:t>, N</w:t>
      </w:r>
      <w:r w:rsidRPr="006125B6">
        <w:rPr>
          <w:rFonts w:eastAsia="Times New Roman" w:cs="Times New Roman"/>
          <w:spacing w:val="-2"/>
          <w:sz w:val="24"/>
          <w:szCs w:val="24"/>
        </w:rPr>
        <w:t>xb.</w:t>
      </w:r>
      <w:r w:rsidRPr="006125B6">
        <w:rPr>
          <w:rFonts w:eastAsia="Times New Roman" w:cs="Times New Roman"/>
          <w:spacing w:val="-2"/>
          <w:sz w:val="24"/>
          <w:szCs w:val="24"/>
          <w:lang w:val="vi"/>
        </w:rPr>
        <w:t xml:space="preserve"> CAB International, 2015.</w:t>
      </w:r>
    </w:p>
    <w:p w:rsidR="006125B6" w:rsidRPr="006125B6" w:rsidRDefault="006125B6" w:rsidP="006125B6">
      <w:pPr>
        <w:widowControl w:val="0"/>
        <w:numPr>
          <w:ilvl w:val="0"/>
          <w:numId w:val="41"/>
        </w:numPr>
        <w:tabs>
          <w:tab w:val="left" w:pos="360"/>
          <w:tab w:val="left" w:pos="1134"/>
        </w:tabs>
        <w:autoSpaceDE w:val="0"/>
        <w:autoSpaceDN w:val="0"/>
        <w:spacing w:after="0" w:line="240" w:lineRule="auto"/>
        <w:jc w:val="left"/>
        <w:rPr>
          <w:rFonts w:eastAsia="Times New Roman" w:cs="Times New Roman"/>
          <w:sz w:val="24"/>
          <w:szCs w:val="24"/>
          <w:lang w:val="vi"/>
        </w:rPr>
      </w:pPr>
      <w:r w:rsidRPr="006125B6">
        <w:rPr>
          <w:rFonts w:eastAsia="Times New Roman" w:cs="Times New Roman"/>
          <w:spacing w:val="-2"/>
          <w:sz w:val="24"/>
          <w:szCs w:val="24"/>
          <w:lang w:val="vi"/>
        </w:rPr>
        <w:t xml:space="preserve">Jafar Jafari, The Taylor and Francis e-Library, </w:t>
      </w:r>
      <w:r w:rsidRPr="006125B6">
        <w:rPr>
          <w:rFonts w:eastAsia="Times New Roman" w:cs="Times New Roman"/>
          <w:i/>
          <w:spacing w:val="-2"/>
          <w:sz w:val="24"/>
          <w:szCs w:val="24"/>
          <w:lang w:val="vi"/>
        </w:rPr>
        <w:t>Encyclopedia of Tourism</w:t>
      </w:r>
      <w:r w:rsidRPr="006125B6">
        <w:rPr>
          <w:rFonts w:eastAsia="Times New Roman" w:cs="Times New Roman"/>
          <w:spacing w:val="-2"/>
          <w:sz w:val="24"/>
          <w:szCs w:val="24"/>
          <w:lang w:val="vi"/>
        </w:rPr>
        <w:t>, N</w:t>
      </w:r>
      <w:r w:rsidRPr="006125B6">
        <w:rPr>
          <w:rFonts w:eastAsia="Times New Roman" w:cs="Times New Roman"/>
          <w:spacing w:val="-2"/>
          <w:sz w:val="24"/>
          <w:szCs w:val="24"/>
        </w:rPr>
        <w:t>xb.</w:t>
      </w:r>
      <w:r w:rsidRPr="006125B6">
        <w:rPr>
          <w:rFonts w:eastAsia="Times New Roman" w:cs="Times New Roman"/>
          <w:spacing w:val="-2"/>
          <w:sz w:val="24"/>
          <w:szCs w:val="24"/>
          <w:lang w:val="vi"/>
        </w:rPr>
        <w:t xml:space="preserve"> Roughtledge,2000.</w:t>
      </w:r>
    </w:p>
    <w:p w:rsidR="006125B6" w:rsidRPr="006125B6" w:rsidRDefault="006125B6" w:rsidP="006125B6">
      <w:pPr>
        <w:spacing w:after="160" w:line="259" w:lineRule="auto"/>
        <w:jc w:val="left"/>
        <w:rPr>
          <w:rFonts w:eastAsia="Times New Roman" w:cs="Times New Roman"/>
          <w:b/>
          <w:sz w:val="24"/>
          <w:szCs w:val="24"/>
          <w:lang w:val="vi-VN"/>
        </w:rPr>
      </w:pPr>
      <w:r w:rsidRPr="006125B6">
        <w:rPr>
          <w:rFonts w:eastAsia="Times New Roman" w:cs="Times New Roman"/>
          <w:b/>
          <w:sz w:val="24"/>
          <w:szCs w:val="24"/>
          <w:lang w:val="vi-VN"/>
        </w:rPr>
        <w:br w:type="page"/>
      </w:r>
    </w:p>
    <w:p w:rsidR="006125B6" w:rsidRPr="006125B6" w:rsidRDefault="006125B6" w:rsidP="006125B6">
      <w:pPr>
        <w:tabs>
          <w:tab w:val="left" w:pos="0"/>
        </w:tabs>
        <w:spacing w:after="160" w:line="259" w:lineRule="auto"/>
        <w:jc w:val="center"/>
        <w:rPr>
          <w:rFonts w:eastAsia="Times New Roman" w:cs="Times New Roman"/>
          <w:b/>
          <w:sz w:val="56"/>
          <w:szCs w:val="56"/>
          <w:lang w:val="vi-VN"/>
        </w:rPr>
      </w:pPr>
    </w:p>
    <w:p w:rsidR="006125B6" w:rsidRPr="006125B6" w:rsidRDefault="006125B6" w:rsidP="006125B6">
      <w:pPr>
        <w:tabs>
          <w:tab w:val="left" w:pos="0"/>
        </w:tabs>
        <w:spacing w:after="160" w:line="259" w:lineRule="auto"/>
        <w:jc w:val="center"/>
        <w:rPr>
          <w:rFonts w:eastAsia="Times New Roman" w:cs="Times New Roman"/>
          <w:b/>
          <w:sz w:val="56"/>
          <w:szCs w:val="56"/>
          <w:lang w:val="vi-VN"/>
        </w:rPr>
      </w:pPr>
    </w:p>
    <w:p w:rsidR="006125B6" w:rsidRPr="006125B6" w:rsidRDefault="006125B6" w:rsidP="006125B6">
      <w:pPr>
        <w:tabs>
          <w:tab w:val="left" w:pos="0"/>
        </w:tabs>
        <w:spacing w:after="160" w:line="259" w:lineRule="auto"/>
        <w:jc w:val="center"/>
        <w:rPr>
          <w:rFonts w:eastAsia="Times New Roman" w:cs="Times New Roman"/>
          <w:b/>
          <w:sz w:val="56"/>
          <w:szCs w:val="56"/>
          <w:lang w:val="vi-VN"/>
        </w:rPr>
      </w:pPr>
    </w:p>
    <w:p w:rsidR="006125B6" w:rsidRPr="006125B6" w:rsidRDefault="006125B6" w:rsidP="006125B6">
      <w:pPr>
        <w:tabs>
          <w:tab w:val="left" w:pos="0"/>
        </w:tabs>
        <w:spacing w:after="160" w:line="259" w:lineRule="auto"/>
        <w:jc w:val="center"/>
        <w:rPr>
          <w:rFonts w:eastAsia="Times New Roman" w:cs="Times New Roman"/>
          <w:b/>
          <w:sz w:val="56"/>
          <w:szCs w:val="56"/>
          <w:lang w:val="vi-VN"/>
        </w:rPr>
      </w:pPr>
    </w:p>
    <w:p w:rsidR="006125B6" w:rsidRPr="006125B6" w:rsidRDefault="006125B6" w:rsidP="006125B6">
      <w:pPr>
        <w:tabs>
          <w:tab w:val="left" w:pos="0"/>
        </w:tabs>
        <w:spacing w:after="160" w:line="259" w:lineRule="auto"/>
        <w:jc w:val="center"/>
        <w:rPr>
          <w:rFonts w:eastAsia="Times New Roman" w:cs="Times New Roman"/>
          <w:b/>
          <w:sz w:val="56"/>
          <w:szCs w:val="56"/>
          <w:lang w:val="vi-VN"/>
        </w:rPr>
      </w:pPr>
    </w:p>
    <w:p w:rsidR="006125B6" w:rsidRPr="006125B6" w:rsidRDefault="006125B6" w:rsidP="006125B6">
      <w:pPr>
        <w:tabs>
          <w:tab w:val="left" w:pos="0"/>
        </w:tabs>
        <w:spacing w:after="160" w:line="259" w:lineRule="auto"/>
        <w:jc w:val="center"/>
        <w:rPr>
          <w:rFonts w:eastAsia="Times New Roman" w:cs="Times New Roman"/>
          <w:b/>
          <w:sz w:val="56"/>
          <w:szCs w:val="56"/>
          <w:lang w:val="vi-VN"/>
        </w:rPr>
      </w:pPr>
    </w:p>
    <w:p w:rsidR="006125B6" w:rsidRPr="006125B6" w:rsidRDefault="006125B6" w:rsidP="006125B6">
      <w:pPr>
        <w:tabs>
          <w:tab w:val="left" w:pos="0"/>
        </w:tabs>
        <w:spacing w:after="160" w:line="259" w:lineRule="auto"/>
        <w:jc w:val="center"/>
        <w:rPr>
          <w:rFonts w:eastAsia="Times New Roman" w:cs="Times New Roman"/>
          <w:b/>
          <w:sz w:val="56"/>
          <w:szCs w:val="56"/>
          <w:lang w:val="vi-VN"/>
        </w:rPr>
      </w:pPr>
      <w:r w:rsidRPr="006125B6">
        <w:rPr>
          <w:rFonts w:eastAsia="Times New Roman" w:cs="Times New Roman"/>
          <w:b/>
          <w:sz w:val="56"/>
          <w:szCs w:val="56"/>
          <w:lang w:val="vi-VN"/>
        </w:rPr>
        <w:t>MỤC TỪ RẤT DÀI</w:t>
      </w:r>
    </w:p>
    <w:p w:rsidR="006125B6" w:rsidRPr="006125B6" w:rsidRDefault="006125B6" w:rsidP="006125B6">
      <w:pPr>
        <w:spacing w:after="160" w:line="259" w:lineRule="auto"/>
        <w:jc w:val="left"/>
        <w:rPr>
          <w:rFonts w:eastAsia="Times New Roman" w:cs="Times New Roman"/>
          <w:sz w:val="22"/>
          <w:lang w:val="vi"/>
        </w:rPr>
      </w:pPr>
      <w:r w:rsidRPr="006125B6">
        <w:rPr>
          <w:rFonts w:eastAsia="Times New Roman" w:cs="Times New Roman"/>
          <w:sz w:val="22"/>
          <w:lang w:val="vi"/>
        </w:rPr>
        <w:br w:type="page"/>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20D9F"/>
    <w:multiLevelType w:val="multilevel"/>
    <w:tmpl w:val="43820D9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A8"/>
    <w:rsid w:val="006F23EF"/>
    <w:rsid w:val="00743BA8"/>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527F4-E0EB-44CF-8211-B1E1557C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arch-library.parliament.go.th/cgi-bin/koha/opac-search.pl?q=Provider:Edward%20Elgar%20Publishing%2C%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ANH THƠ</dc:creator>
  <cp:keywords/>
  <dc:description/>
  <cp:lastModifiedBy>LÊ ANH THƠ</cp:lastModifiedBy>
  <cp:revision>1</cp:revision>
  <dcterms:created xsi:type="dcterms:W3CDTF">2026-06-21T14:45:00Z</dcterms:created>
  <dcterms:modified xsi:type="dcterms:W3CDTF">2026-06-21T14:46:00Z</dcterms:modified>
</cp:coreProperties>
</file>